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6D" w:rsidRDefault="00FA18F7" w:rsidP="002B636D">
      <w:pPr>
        <w:ind w:right="-103"/>
        <w:jc w:val="center"/>
      </w:pPr>
      <w:r>
        <w:rPr>
          <w:b/>
          <w:noProof/>
          <w:sz w:val="24"/>
        </w:rPr>
        <w:drawing>
          <wp:anchor distT="0" distB="0" distL="114300" distR="114300" simplePos="0" relativeHeight="251658240" behindDoc="0" locked="0" layoutInCell="1" allowOverlap="1">
            <wp:simplePos x="0" y="0"/>
            <wp:positionH relativeFrom="column">
              <wp:posOffset>2761615</wp:posOffset>
            </wp:positionH>
            <wp:positionV relativeFrom="paragraph">
              <wp:posOffset>-89647</wp:posOffset>
            </wp:positionV>
            <wp:extent cx="602301" cy="753035"/>
            <wp:effectExtent l="19050" t="0" r="7299" b="0"/>
            <wp:wrapNone/>
            <wp:docPr id="2" name="Рисунок 2" descr="neftejugansky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neftejugansky_rayon_co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301" cy="753035"/>
                    </a:xfrm>
                    <a:prstGeom prst="rect">
                      <a:avLst/>
                    </a:prstGeom>
                    <a:noFill/>
                  </pic:spPr>
                </pic:pic>
              </a:graphicData>
            </a:graphic>
          </wp:anchor>
        </w:drawing>
      </w: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p>
    <w:p w:rsidR="00FA18F7" w:rsidRPr="00FA18F7" w:rsidRDefault="00FA18F7" w:rsidP="00FA18F7">
      <w:pPr>
        <w:tabs>
          <w:tab w:val="center" w:pos="0"/>
        </w:tabs>
        <w:ind w:right="-58"/>
        <w:jc w:val="center"/>
        <w:rPr>
          <w:b/>
          <w:sz w:val="24"/>
        </w:rPr>
      </w:pPr>
      <w:r w:rsidRPr="00FA18F7">
        <w:rPr>
          <w:b/>
          <w:sz w:val="24"/>
        </w:rPr>
        <w:t xml:space="preserve">Сельское поселение </w:t>
      </w:r>
      <w:r w:rsidR="00CB3513">
        <w:rPr>
          <w:b/>
          <w:sz w:val="24"/>
        </w:rPr>
        <w:t>Сингапай</w:t>
      </w:r>
    </w:p>
    <w:p w:rsidR="00FA18F7" w:rsidRPr="00FA18F7" w:rsidRDefault="00FA18F7" w:rsidP="00FA18F7">
      <w:pPr>
        <w:tabs>
          <w:tab w:val="center" w:pos="0"/>
        </w:tabs>
        <w:ind w:right="-58"/>
        <w:jc w:val="center"/>
        <w:rPr>
          <w:b/>
          <w:sz w:val="24"/>
        </w:rPr>
      </w:pPr>
      <w:r w:rsidRPr="00FA18F7">
        <w:rPr>
          <w:b/>
          <w:sz w:val="24"/>
        </w:rPr>
        <w:t>Нефтеюганский район</w:t>
      </w:r>
    </w:p>
    <w:p w:rsidR="00FA18F7" w:rsidRPr="00FA18F7" w:rsidRDefault="00FA18F7" w:rsidP="00FA18F7">
      <w:pPr>
        <w:tabs>
          <w:tab w:val="center" w:pos="0"/>
        </w:tabs>
        <w:ind w:right="-58"/>
        <w:jc w:val="center"/>
        <w:rPr>
          <w:b/>
          <w:sz w:val="24"/>
        </w:rPr>
      </w:pPr>
      <w:r w:rsidRPr="00FA18F7">
        <w:rPr>
          <w:b/>
          <w:sz w:val="24"/>
        </w:rPr>
        <w:t>Ханты-Мансийский автономный округ - Югра</w:t>
      </w:r>
    </w:p>
    <w:p w:rsidR="00FA18F7" w:rsidRPr="00FA18F7" w:rsidRDefault="00FA18F7" w:rsidP="00FA18F7">
      <w:pPr>
        <w:tabs>
          <w:tab w:val="center" w:pos="0"/>
        </w:tabs>
        <w:ind w:right="-58"/>
        <w:jc w:val="center"/>
        <w:rPr>
          <w:b/>
          <w:sz w:val="22"/>
        </w:rPr>
      </w:pPr>
    </w:p>
    <w:p w:rsidR="00FA18F7" w:rsidRPr="00FA18F7" w:rsidRDefault="00FA18F7" w:rsidP="00FA18F7">
      <w:pPr>
        <w:tabs>
          <w:tab w:val="center" w:pos="0"/>
        </w:tabs>
        <w:ind w:right="-58"/>
        <w:jc w:val="center"/>
        <w:rPr>
          <w:b/>
          <w:sz w:val="40"/>
          <w:szCs w:val="40"/>
        </w:rPr>
      </w:pPr>
      <w:r w:rsidRPr="00FA18F7">
        <w:rPr>
          <w:b/>
          <w:sz w:val="40"/>
          <w:szCs w:val="40"/>
        </w:rPr>
        <w:t>АДМИНИСТРАЦИЯ</w:t>
      </w:r>
    </w:p>
    <w:p w:rsidR="00FA18F7" w:rsidRPr="00FA18F7" w:rsidRDefault="00FA18F7" w:rsidP="00FA18F7">
      <w:pPr>
        <w:tabs>
          <w:tab w:val="center" w:pos="0"/>
        </w:tabs>
        <w:ind w:right="-58"/>
        <w:jc w:val="center"/>
        <w:rPr>
          <w:b/>
          <w:sz w:val="40"/>
        </w:rPr>
      </w:pPr>
      <w:r w:rsidRPr="00FA18F7">
        <w:rPr>
          <w:b/>
          <w:sz w:val="40"/>
        </w:rPr>
        <w:t xml:space="preserve">СЕЛЬСКОГО ПОСЕЛЕНИЯ </w:t>
      </w:r>
      <w:r w:rsidR="00CB3513">
        <w:rPr>
          <w:b/>
          <w:sz w:val="40"/>
        </w:rPr>
        <w:t>СИНГАПАЙ</w:t>
      </w:r>
    </w:p>
    <w:p w:rsidR="00FA18F7" w:rsidRPr="00FA18F7" w:rsidRDefault="00FA18F7" w:rsidP="00FA18F7">
      <w:pPr>
        <w:tabs>
          <w:tab w:val="center" w:pos="0"/>
        </w:tabs>
        <w:ind w:right="-58"/>
        <w:jc w:val="center"/>
        <w:rPr>
          <w:b/>
          <w:sz w:val="36"/>
        </w:rPr>
      </w:pPr>
    </w:p>
    <w:p w:rsidR="00FA18F7" w:rsidRDefault="00F32F10" w:rsidP="00FA18F7">
      <w:pPr>
        <w:tabs>
          <w:tab w:val="center" w:pos="0"/>
        </w:tabs>
        <w:ind w:right="-58"/>
        <w:jc w:val="center"/>
        <w:rPr>
          <w:b/>
          <w:sz w:val="36"/>
        </w:rPr>
      </w:pPr>
      <w:r>
        <w:rPr>
          <w:b/>
          <w:sz w:val="36"/>
        </w:rPr>
        <w:t>ПОСТАНОВЛЕНИ</w:t>
      </w:r>
      <w:r w:rsidR="00BD0FE1">
        <w:rPr>
          <w:b/>
          <w:sz w:val="36"/>
        </w:rPr>
        <w:t>Е</w:t>
      </w:r>
    </w:p>
    <w:p w:rsidR="00BD0FE1" w:rsidRDefault="00BD0FE1" w:rsidP="00FA18F7">
      <w:pPr>
        <w:tabs>
          <w:tab w:val="center" w:pos="0"/>
        </w:tabs>
        <w:ind w:right="-58"/>
        <w:jc w:val="center"/>
        <w:rPr>
          <w:b/>
          <w:sz w:val="36"/>
        </w:rPr>
      </w:pPr>
    </w:p>
    <w:p w:rsidR="00FA18F7" w:rsidRPr="00BD0FE1" w:rsidRDefault="00BD0FE1" w:rsidP="00BD0FE1">
      <w:pPr>
        <w:tabs>
          <w:tab w:val="center" w:pos="0"/>
        </w:tabs>
        <w:ind w:right="-58"/>
        <w:jc w:val="center"/>
        <w:rPr>
          <w:b/>
          <w:sz w:val="36"/>
        </w:rPr>
      </w:pPr>
      <w:bookmarkStart w:id="0" w:name="_GoBack"/>
      <w:bookmarkEnd w:id="0"/>
      <w:r>
        <w:rPr>
          <w:b/>
          <w:sz w:val="36"/>
        </w:rPr>
        <w:t>14.06.2023                                                                  № 123</w:t>
      </w:r>
    </w:p>
    <w:p w:rsidR="006877FD" w:rsidRPr="006877FD" w:rsidRDefault="006877FD" w:rsidP="006244D6">
      <w:pPr>
        <w:keepNext/>
        <w:autoSpaceDN w:val="0"/>
        <w:rPr>
          <w:sz w:val="26"/>
          <w:szCs w:val="24"/>
          <w:lang w:eastAsia="en-US"/>
        </w:rPr>
      </w:pPr>
    </w:p>
    <w:p w:rsidR="00F70814" w:rsidRPr="00F70814" w:rsidRDefault="006877FD" w:rsidP="006877FD">
      <w:pPr>
        <w:keepNext/>
        <w:autoSpaceDN w:val="0"/>
        <w:jc w:val="center"/>
        <w:rPr>
          <w:sz w:val="26"/>
          <w:szCs w:val="24"/>
          <w:lang w:eastAsia="en-US"/>
        </w:rPr>
      </w:pPr>
      <w:r w:rsidRPr="006877FD">
        <w:rPr>
          <w:sz w:val="26"/>
          <w:szCs w:val="24"/>
          <w:lang w:eastAsia="en-US"/>
        </w:rPr>
        <w:t xml:space="preserve">О мерах имущественной </w:t>
      </w:r>
      <w:r>
        <w:rPr>
          <w:sz w:val="26"/>
          <w:szCs w:val="24"/>
          <w:lang w:eastAsia="en-US"/>
        </w:rPr>
        <w:t>поддержки гражданам, принимающих (принявших</w:t>
      </w:r>
      <w:r w:rsidRPr="006877FD">
        <w:rPr>
          <w:sz w:val="26"/>
          <w:szCs w:val="24"/>
          <w:lang w:eastAsia="en-US"/>
        </w:rPr>
        <w:t>)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w:t>
      </w:r>
    </w:p>
    <w:p w:rsidR="00F70814" w:rsidRDefault="00F70814" w:rsidP="00D4047D">
      <w:pPr>
        <w:keepNext/>
        <w:autoSpaceDN w:val="0"/>
        <w:jc w:val="center"/>
        <w:rPr>
          <w:b/>
          <w:bCs/>
          <w:color w:val="FF0000"/>
          <w:sz w:val="26"/>
          <w:szCs w:val="24"/>
        </w:rPr>
      </w:pPr>
    </w:p>
    <w:p w:rsidR="006244D6" w:rsidRPr="00F70814" w:rsidRDefault="006244D6" w:rsidP="00D4047D">
      <w:pPr>
        <w:keepNext/>
        <w:autoSpaceDN w:val="0"/>
        <w:jc w:val="center"/>
        <w:rPr>
          <w:b/>
          <w:bCs/>
          <w:color w:val="FF0000"/>
          <w:sz w:val="26"/>
          <w:szCs w:val="24"/>
        </w:rPr>
      </w:pPr>
    </w:p>
    <w:p w:rsidR="00CB3513" w:rsidRDefault="00081398" w:rsidP="006877FD">
      <w:pPr>
        <w:widowControl w:val="0"/>
        <w:autoSpaceDE w:val="0"/>
        <w:autoSpaceDN w:val="0"/>
        <w:ind w:firstLine="708"/>
        <w:jc w:val="both"/>
        <w:rPr>
          <w:sz w:val="26"/>
          <w:szCs w:val="24"/>
        </w:rPr>
      </w:pPr>
      <w:r w:rsidRPr="00EB39C6">
        <w:rPr>
          <w:sz w:val="26"/>
          <w:szCs w:val="24"/>
        </w:rPr>
        <w:t xml:space="preserve">В соответствие </w:t>
      </w:r>
      <w:r w:rsidR="006877FD">
        <w:rPr>
          <w:sz w:val="26"/>
          <w:szCs w:val="24"/>
        </w:rPr>
        <w:t>с пунктом 4 Постановления</w:t>
      </w:r>
      <w:r w:rsidR="006877FD" w:rsidRPr="006877FD">
        <w:rPr>
          <w:sz w:val="26"/>
          <w:szCs w:val="24"/>
        </w:rPr>
        <w:t xml:space="preserve"> Правительства Ханты-Мансийского автономного округа - Югры от 10.02.2023 N 51-п</w:t>
      </w:r>
      <w:r w:rsidR="006877FD">
        <w:rPr>
          <w:sz w:val="26"/>
          <w:szCs w:val="24"/>
        </w:rPr>
        <w:t xml:space="preserve"> «</w:t>
      </w:r>
      <w:r w:rsidR="006877FD" w:rsidRPr="006877FD">
        <w:rPr>
          <w:sz w:val="26"/>
          <w:szCs w:val="24"/>
        </w:rPr>
        <w:t>О едином перечне прав, льгот, социальных гарантий и компенсаций гражданам Российской Федерации, проживающим в</w:t>
      </w:r>
      <w:r w:rsidR="00CB3513">
        <w:rPr>
          <w:sz w:val="26"/>
          <w:szCs w:val="24"/>
        </w:rPr>
        <w:t xml:space="preserve"> </w:t>
      </w:r>
      <w:r w:rsidR="006877FD" w:rsidRPr="006877FD">
        <w:rPr>
          <w:sz w:val="26"/>
          <w:szCs w:val="24"/>
        </w:rPr>
        <w:t>Ханты-Мансийском автономном округе - Югре, принимающим участие в специальной военной операции, и членам их семей</w:t>
      </w:r>
      <w:r w:rsidR="006877FD">
        <w:rPr>
          <w:sz w:val="26"/>
          <w:szCs w:val="24"/>
        </w:rPr>
        <w:t xml:space="preserve">»         </w:t>
      </w:r>
    </w:p>
    <w:p w:rsidR="00CB3513" w:rsidRDefault="00CB3513" w:rsidP="006877FD">
      <w:pPr>
        <w:widowControl w:val="0"/>
        <w:autoSpaceDE w:val="0"/>
        <w:autoSpaceDN w:val="0"/>
        <w:ind w:firstLine="708"/>
        <w:jc w:val="both"/>
        <w:rPr>
          <w:sz w:val="26"/>
          <w:szCs w:val="24"/>
        </w:rPr>
      </w:pPr>
    </w:p>
    <w:p w:rsidR="00F70814" w:rsidRDefault="00CB3513" w:rsidP="00CB3513">
      <w:pPr>
        <w:widowControl w:val="0"/>
        <w:autoSpaceDE w:val="0"/>
        <w:autoSpaceDN w:val="0"/>
        <w:rPr>
          <w:sz w:val="26"/>
          <w:szCs w:val="24"/>
        </w:rPr>
      </w:pPr>
      <w:r>
        <w:rPr>
          <w:sz w:val="26"/>
          <w:szCs w:val="24"/>
          <w:lang w:eastAsia="en-US"/>
        </w:rPr>
        <w:t>ПОСТАНОВЛЯЮ:</w:t>
      </w:r>
    </w:p>
    <w:p w:rsidR="00A053FF" w:rsidRPr="00F70814" w:rsidRDefault="00A053FF" w:rsidP="00D4047D">
      <w:pPr>
        <w:ind w:firstLine="708"/>
        <w:jc w:val="both"/>
        <w:rPr>
          <w:sz w:val="26"/>
          <w:szCs w:val="24"/>
        </w:rPr>
      </w:pPr>
    </w:p>
    <w:p w:rsidR="006877FD" w:rsidRPr="006877FD" w:rsidRDefault="006877FD" w:rsidP="006877FD">
      <w:pPr>
        <w:ind w:firstLine="708"/>
        <w:jc w:val="both"/>
        <w:rPr>
          <w:sz w:val="26"/>
          <w:szCs w:val="24"/>
          <w:lang w:eastAsia="en-US"/>
        </w:rPr>
      </w:pPr>
      <w:r w:rsidRPr="006877FD">
        <w:rPr>
          <w:sz w:val="26"/>
          <w:szCs w:val="24"/>
          <w:lang w:eastAsia="en-US"/>
        </w:rPr>
        <w:t>1. Предоставить гражданам, принимающим (принявшим) участие в специальной военной операции на территориях Украины, Донецкой Народной Республики, Луганской Народной Республики, Запорожско</w:t>
      </w:r>
      <w:r w:rsidR="00CB3513">
        <w:rPr>
          <w:sz w:val="26"/>
          <w:szCs w:val="24"/>
          <w:lang w:eastAsia="en-US"/>
        </w:rPr>
        <w:t>й, Херсонской областей (далее-</w:t>
      </w:r>
      <w:r w:rsidRPr="006877FD">
        <w:rPr>
          <w:sz w:val="26"/>
          <w:szCs w:val="24"/>
          <w:lang w:eastAsia="en-US"/>
        </w:rPr>
        <w:t xml:space="preserve">гражданин), гражданину, являющемуся индивидуальным предпринимателем, юридическому лицу, в котором гражданин является единственным учредителем (участником), единоличным исполнительным органом в одном лице, отсрочку внесения платы по договорам аренды имущества, находящегося в муниципальной собственности </w:t>
      </w:r>
      <w:r>
        <w:rPr>
          <w:sz w:val="26"/>
          <w:szCs w:val="24"/>
          <w:lang w:eastAsia="en-US"/>
        </w:rPr>
        <w:t xml:space="preserve">сельского поселения </w:t>
      </w:r>
      <w:r w:rsidR="00CB3513">
        <w:rPr>
          <w:sz w:val="26"/>
          <w:szCs w:val="24"/>
          <w:lang w:eastAsia="en-US"/>
        </w:rPr>
        <w:t>Сингапай</w:t>
      </w:r>
      <w:r w:rsidRPr="006877FD">
        <w:rPr>
          <w:sz w:val="26"/>
          <w:szCs w:val="24"/>
          <w:lang w:eastAsia="en-US"/>
        </w:rPr>
        <w:t xml:space="preserve"> (за исключением жилых помещений</w:t>
      </w:r>
      <w:r w:rsidR="00CB3513">
        <w:rPr>
          <w:sz w:val="26"/>
          <w:szCs w:val="24"/>
          <w:lang w:eastAsia="en-US"/>
        </w:rPr>
        <w:t xml:space="preserve"> </w:t>
      </w:r>
      <w:r w:rsidRPr="006877FD">
        <w:rPr>
          <w:sz w:val="26"/>
          <w:szCs w:val="24"/>
          <w:lang w:eastAsia="en-US"/>
        </w:rPr>
        <w:t xml:space="preserve">муниципального жилищного фонда </w:t>
      </w:r>
      <w:r w:rsidR="00CB3513">
        <w:rPr>
          <w:sz w:val="26"/>
          <w:szCs w:val="24"/>
          <w:lang w:eastAsia="en-US"/>
        </w:rPr>
        <w:t>сельского поселения Сингапай</w:t>
      </w:r>
      <w:r w:rsidRPr="006877FD">
        <w:rPr>
          <w:sz w:val="26"/>
          <w:szCs w:val="24"/>
          <w:lang w:eastAsia="en-US"/>
        </w:rPr>
        <w:t xml:space="preserve">, переданных во временное владение и пользование по договорам (найма)) и (или земельных участков, находящихся в муниципальной собственности </w:t>
      </w:r>
      <w:r>
        <w:rPr>
          <w:sz w:val="26"/>
          <w:szCs w:val="24"/>
          <w:lang w:eastAsia="en-US"/>
        </w:rPr>
        <w:t xml:space="preserve">сельского поселения </w:t>
      </w:r>
      <w:r w:rsidR="00CB3513">
        <w:rPr>
          <w:sz w:val="26"/>
          <w:szCs w:val="24"/>
          <w:lang w:eastAsia="en-US"/>
        </w:rPr>
        <w:t>Сингапай</w:t>
      </w:r>
      <w:r w:rsidRPr="006877FD">
        <w:rPr>
          <w:sz w:val="26"/>
          <w:szCs w:val="24"/>
          <w:lang w:eastAsia="en-US"/>
        </w:rPr>
        <w:t xml:space="preserve"> (далее - договор аренды), начисленной за период прохождения гражданами военной службы или оказания ими добровольного содействия в выполнении задач, возложенных на Вооруженные Силы Российской Федерации (далее также - отсрочка, период отсрочки), на следующих условиях: </w:t>
      </w:r>
    </w:p>
    <w:p w:rsidR="006877FD" w:rsidRPr="006877FD" w:rsidRDefault="006877FD" w:rsidP="006877FD">
      <w:pPr>
        <w:ind w:firstLine="708"/>
        <w:jc w:val="both"/>
        <w:rPr>
          <w:sz w:val="26"/>
          <w:szCs w:val="24"/>
          <w:lang w:eastAsia="en-US"/>
        </w:rPr>
      </w:pPr>
      <w:r w:rsidRPr="006877FD">
        <w:rPr>
          <w:sz w:val="26"/>
          <w:szCs w:val="24"/>
          <w:lang w:eastAsia="en-US"/>
        </w:rPr>
        <w:t xml:space="preserve">отсутствие использования имущества по договору аренды в период отсрочки; </w:t>
      </w:r>
    </w:p>
    <w:p w:rsidR="006877FD" w:rsidRPr="006877FD" w:rsidRDefault="006877FD" w:rsidP="006877FD">
      <w:pPr>
        <w:ind w:firstLine="708"/>
        <w:jc w:val="both"/>
        <w:rPr>
          <w:sz w:val="26"/>
          <w:szCs w:val="24"/>
          <w:lang w:eastAsia="en-US"/>
        </w:rPr>
      </w:pPr>
      <w:r w:rsidRPr="006877FD">
        <w:rPr>
          <w:sz w:val="26"/>
          <w:szCs w:val="24"/>
          <w:lang w:eastAsia="en-US"/>
        </w:rPr>
        <w:t xml:space="preserve">направление гражданином арендодателю уведомления о предоставлении отсрочки оплаты по договору аренды с приложением копий документов, подтверждающих прохождение военной службы по частичной мобилизации в </w:t>
      </w:r>
      <w:r w:rsidRPr="006877FD">
        <w:rPr>
          <w:sz w:val="26"/>
          <w:szCs w:val="24"/>
          <w:lang w:eastAsia="en-US"/>
        </w:rPr>
        <w:lastRenderedPageBreak/>
        <w:t xml:space="preserve">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от 28.03.1998 N 53-ФЗ "О воинской обязанности и военной службе" (далее - Федеральный закон N53-ФЗ)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877FD" w:rsidRPr="006877FD" w:rsidRDefault="006877FD" w:rsidP="006877FD">
      <w:pPr>
        <w:ind w:firstLine="708"/>
        <w:jc w:val="both"/>
        <w:rPr>
          <w:sz w:val="26"/>
          <w:szCs w:val="24"/>
          <w:lang w:eastAsia="en-US"/>
        </w:rPr>
      </w:pPr>
      <w:r w:rsidRPr="006877FD">
        <w:rPr>
          <w:sz w:val="26"/>
          <w:szCs w:val="24"/>
          <w:lang w:eastAsia="en-US"/>
        </w:rPr>
        <w:t xml:space="preserve">задолженность по плате по договору аренды, начисленная за период отсрочки,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платы по договору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не допускается установление дополнительных платежей, подлежащих оплате гражданином в связи с предоставлением отсрочки; </w:t>
      </w:r>
    </w:p>
    <w:p w:rsidR="006877FD" w:rsidRPr="006877FD" w:rsidRDefault="006877FD" w:rsidP="006877FD">
      <w:pPr>
        <w:ind w:firstLine="708"/>
        <w:jc w:val="both"/>
        <w:rPr>
          <w:sz w:val="26"/>
          <w:szCs w:val="24"/>
          <w:lang w:eastAsia="en-US"/>
        </w:rPr>
      </w:pPr>
      <w:r w:rsidRPr="006877FD">
        <w:rPr>
          <w:sz w:val="26"/>
          <w:szCs w:val="24"/>
          <w:lang w:eastAsia="en-US"/>
        </w:rPr>
        <w:t>не применяются штрафы, проценты за пользование чужими денежными средствами или иные меры ответственности в связи с несоблюдением гражданином порядка и сроков внесения оплаты (в том числе в случаях</w:t>
      </w:r>
      <w:r>
        <w:rPr>
          <w:sz w:val="26"/>
          <w:szCs w:val="24"/>
          <w:lang w:eastAsia="en-US"/>
        </w:rPr>
        <w:t>,</w:t>
      </w:r>
      <w:r w:rsidRPr="006877FD">
        <w:rPr>
          <w:sz w:val="26"/>
          <w:szCs w:val="24"/>
          <w:lang w:eastAsia="en-US"/>
        </w:rPr>
        <w:t xml:space="preserve"> если такие меры предусмотрены договором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оплату коммунальных услуг, связанных с имуществом по договору аренды, по которому гражданину предоставлена отсрочка, в период отсрочки осуществляет арендодатель в соответствии с дополнительным соглашением к договору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2. Предоставить лицам, указанным в пункте 1 настоящего постановления, возможность расторжения договора аренды или односторонний отказ от исполнения указанного договора без применения штрафных санкций, за исключением договоров аренды земельных участков, на которых расположены объекты недвижимого имущества, не являющиеся государственной или муниципальной собственностью, на следующих условиях: </w:t>
      </w:r>
    </w:p>
    <w:p w:rsidR="006877FD" w:rsidRPr="006877FD" w:rsidRDefault="006877FD" w:rsidP="006877FD">
      <w:pPr>
        <w:ind w:firstLine="708"/>
        <w:jc w:val="both"/>
        <w:rPr>
          <w:sz w:val="26"/>
          <w:szCs w:val="24"/>
          <w:lang w:eastAsia="en-US"/>
        </w:rPr>
      </w:pPr>
      <w:r w:rsidRPr="006877FD">
        <w:rPr>
          <w:sz w:val="26"/>
          <w:szCs w:val="24"/>
          <w:lang w:eastAsia="en-US"/>
        </w:rPr>
        <w:t xml:space="preserve">гражданин направляет арендодателю уведомление о расторжении договора аренды или одностороннем отказе от договора аренды, дате и времени возврата арендодателю имущества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877FD" w:rsidRPr="006877FD" w:rsidRDefault="006877FD" w:rsidP="006877FD">
      <w:pPr>
        <w:ind w:firstLine="708"/>
        <w:jc w:val="both"/>
        <w:rPr>
          <w:sz w:val="26"/>
          <w:szCs w:val="24"/>
          <w:lang w:eastAsia="en-US"/>
        </w:rPr>
      </w:pPr>
      <w:r w:rsidRPr="006877FD">
        <w:rPr>
          <w:sz w:val="26"/>
          <w:szCs w:val="24"/>
          <w:lang w:eastAsia="en-US"/>
        </w:rPr>
        <w:t xml:space="preserve">договор аренды подлежит расторжению или считается прекращенным со дня получения арендодателем уведомления о расторжении такого договора или одностороннего отказа от договора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или односторонним отказом от договора аренды (в том числе в случаях если такие меры предусмотрены договором аренды). </w:t>
      </w:r>
    </w:p>
    <w:p w:rsidR="006877FD" w:rsidRPr="006877FD" w:rsidRDefault="006877FD" w:rsidP="006877FD">
      <w:pPr>
        <w:ind w:firstLine="708"/>
        <w:jc w:val="both"/>
        <w:rPr>
          <w:sz w:val="26"/>
          <w:szCs w:val="24"/>
          <w:lang w:eastAsia="en-US"/>
        </w:rPr>
      </w:pPr>
      <w:r w:rsidRPr="006877FD">
        <w:rPr>
          <w:sz w:val="26"/>
          <w:szCs w:val="24"/>
          <w:lang w:eastAsia="en-US"/>
        </w:rPr>
        <w:t xml:space="preserve">3. Освободить граждан от начисления пени, штрафов, неустойки, иных санкций за просрочку платежей по договорам купли-продажи жилых помещений, находящихся в залоге у муниципального образования </w:t>
      </w:r>
      <w:r>
        <w:rPr>
          <w:sz w:val="26"/>
          <w:szCs w:val="24"/>
          <w:lang w:eastAsia="en-US"/>
        </w:rPr>
        <w:t>сельское поселение</w:t>
      </w:r>
      <w:r w:rsidRPr="006877FD">
        <w:rPr>
          <w:sz w:val="26"/>
          <w:szCs w:val="24"/>
          <w:lang w:eastAsia="en-US"/>
        </w:rPr>
        <w:t xml:space="preserve"> </w:t>
      </w:r>
      <w:r w:rsidR="00CB3513">
        <w:rPr>
          <w:sz w:val="26"/>
          <w:szCs w:val="24"/>
          <w:lang w:eastAsia="en-US"/>
        </w:rPr>
        <w:t>Сингапай</w:t>
      </w:r>
      <w:r w:rsidRPr="006877FD">
        <w:rPr>
          <w:sz w:val="26"/>
          <w:szCs w:val="24"/>
          <w:lang w:eastAsia="en-US"/>
        </w:rPr>
        <w:t xml:space="preserve"> (далее - договор купли-продажи), на следующих условиях: </w:t>
      </w:r>
    </w:p>
    <w:p w:rsidR="006877FD" w:rsidRPr="006877FD" w:rsidRDefault="006877FD" w:rsidP="006877FD">
      <w:pPr>
        <w:ind w:firstLine="708"/>
        <w:jc w:val="both"/>
        <w:rPr>
          <w:sz w:val="26"/>
          <w:szCs w:val="24"/>
          <w:lang w:eastAsia="en-US"/>
        </w:rPr>
      </w:pPr>
      <w:r w:rsidRPr="006877FD">
        <w:rPr>
          <w:sz w:val="26"/>
          <w:szCs w:val="24"/>
          <w:lang w:eastAsia="en-US"/>
        </w:rPr>
        <w:lastRenderedPageBreak/>
        <w:t xml:space="preserve">гражданин направляет продавцу уведомление об освобождении от начисления пени, штрафов, неустойки, иных санкций за просрочку платежей по договору купли-продажи с приложением копий документов, подтверждающих прохождение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N 53-ФЗ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877FD" w:rsidRDefault="006877FD" w:rsidP="006877FD">
      <w:pPr>
        <w:ind w:firstLine="708"/>
        <w:jc w:val="both"/>
        <w:rPr>
          <w:sz w:val="26"/>
          <w:szCs w:val="24"/>
          <w:lang w:eastAsia="en-US"/>
        </w:rPr>
      </w:pPr>
      <w:r w:rsidRPr="006877FD">
        <w:rPr>
          <w:sz w:val="26"/>
          <w:szCs w:val="24"/>
          <w:lang w:eastAsia="en-US"/>
        </w:rPr>
        <w:t>гражданин освобождается от начисления пени, штрафов, неустойки, иных санкций за просрочку платежей по договору купли-продажи на период прохождения им военной службы или оказания добровольного содействия в выполнении задач, возложенных на Вооруженные Силы Российской Федерации.</w:t>
      </w:r>
    </w:p>
    <w:p w:rsidR="006244D6" w:rsidRPr="006244D6" w:rsidRDefault="006877FD" w:rsidP="006244D6">
      <w:pPr>
        <w:ind w:firstLine="708"/>
        <w:jc w:val="both"/>
        <w:rPr>
          <w:rFonts w:cs="Arial"/>
          <w:bCs/>
          <w:sz w:val="26"/>
          <w:szCs w:val="24"/>
          <w:lang w:eastAsia="en-US"/>
        </w:rPr>
      </w:pPr>
      <w:r>
        <w:rPr>
          <w:sz w:val="26"/>
          <w:szCs w:val="24"/>
          <w:lang w:eastAsia="en-US"/>
        </w:rPr>
        <w:t>4</w:t>
      </w:r>
      <w:r w:rsidR="007752EF">
        <w:rPr>
          <w:sz w:val="26"/>
          <w:szCs w:val="24"/>
          <w:lang w:eastAsia="en-US"/>
        </w:rPr>
        <w:t xml:space="preserve">. </w:t>
      </w:r>
      <w:r w:rsidR="006244D6" w:rsidRPr="006244D6">
        <w:rPr>
          <w:rFonts w:cs="Arial"/>
          <w:bCs/>
          <w:sz w:val="26"/>
          <w:szCs w:val="24"/>
          <w:lang w:eastAsia="en-US"/>
        </w:rPr>
        <w:t>Настоящее постановление подлежит опубликованию в бюллетене «</w:t>
      </w:r>
      <w:r w:rsidR="00CB3513">
        <w:rPr>
          <w:rFonts w:cs="Arial"/>
          <w:bCs/>
          <w:sz w:val="26"/>
          <w:szCs w:val="24"/>
          <w:lang w:eastAsia="en-US"/>
        </w:rPr>
        <w:t>Сингапай</w:t>
      </w:r>
      <w:r w:rsidR="006244D6" w:rsidRPr="006244D6">
        <w:rPr>
          <w:rFonts w:cs="Arial"/>
          <w:bCs/>
          <w:sz w:val="26"/>
          <w:szCs w:val="24"/>
          <w:lang w:eastAsia="en-US"/>
        </w:rPr>
        <w:t xml:space="preserve">ский вестник» и размещению на официальном сайте органов местного самоуправления сельского поселения </w:t>
      </w:r>
      <w:r w:rsidR="00CB3513">
        <w:rPr>
          <w:rFonts w:cs="Arial"/>
          <w:bCs/>
          <w:sz w:val="26"/>
          <w:szCs w:val="24"/>
          <w:lang w:eastAsia="en-US"/>
        </w:rPr>
        <w:t>Сингапай</w:t>
      </w:r>
      <w:r w:rsidR="006244D6" w:rsidRPr="006244D6">
        <w:rPr>
          <w:rFonts w:cs="Arial"/>
          <w:bCs/>
          <w:sz w:val="26"/>
          <w:szCs w:val="24"/>
          <w:lang w:eastAsia="en-US"/>
        </w:rPr>
        <w:t>.</w:t>
      </w:r>
    </w:p>
    <w:p w:rsidR="009153C9" w:rsidRPr="009153C9" w:rsidRDefault="009153C9" w:rsidP="009153C9">
      <w:pPr>
        <w:autoSpaceDE w:val="0"/>
        <w:autoSpaceDN w:val="0"/>
        <w:adjustRightInd w:val="0"/>
        <w:jc w:val="both"/>
        <w:rPr>
          <w:sz w:val="26"/>
          <w:szCs w:val="26"/>
        </w:rPr>
      </w:pPr>
    </w:p>
    <w:p w:rsidR="009153C9" w:rsidRPr="009153C9" w:rsidRDefault="009153C9" w:rsidP="009153C9">
      <w:pPr>
        <w:autoSpaceDE w:val="0"/>
        <w:autoSpaceDN w:val="0"/>
        <w:adjustRightInd w:val="0"/>
        <w:jc w:val="both"/>
        <w:rPr>
          <w:sz w:val="26"/>
          <w:szCs w:val="26"/>
        </w:rPr>
      </w:pPr>
    </w:p>
    <w:p w:rsidR="009153C9" w:rsidRPr="009153C9" w:rsidRDefault="009153C9" w:rsidP="009153C9">
      <w:pPr>
        <w:autoSpaceDE w:val="0"/>
        <w:autoSpaceDN w:val="0"/>
        <w:adjustRightInd w:val="0"/>
        <w:jc w:val="both"/>
        <w:rPr>
          <w:sz w:val="26"/>
          <w:szCs w:val="26"/>
        </w:rPr>
      </w:pPr>
    </w:p>
    <w:p w:rsidR="00306DD9" w:rsidRDefault="00BD0FE1" w:rsidP="00CB3513">
      <w:pPr>
        <w:shd w:val="clear" w:color="auto" w:fill="FFFFFF"/>
        <w:rPr>
          <w:sz w:val="26"/>
          <w:szCs w:val="26"/>
        </w:rPr>
      </w:pPr>
      <w:r>
        <w:rPr>
          <w:sz w:val="26"/>
          <w:szCs w:val="26"/>
        </w:rPr>
        <w:t>И.о. Главы</w:t>
      </w:r>
      <w:r w:rsidR="00303156">
        <w:rPr>
          <w:sz w:val="26"/>
          <w:szCs w:val="26"/>
        </w:rPr>
        <w:t xml:space="preserve"> </w:t>
      </w:r>
      <w:r>
        <w:rPr>
          <w:sz w:val="26"/>
          <w:szCs w:val="26"/>
        </w:rPr>
        <w:t>сельского поселения</w:t>
      </w:r>
      <w:r>
        <w:rPr>
          <w:sz w:val="26"/>
          <w:szCs w:val="26"/>
        </w:rPr>
        <w:tab/>
      </w:r>
      <w:r>
        <w:rPr>
          <w:sz w:val="26"/>
          <w:szCs w:val="26"/>
        </w:rPr>
        <w:tab/>
      </w:r>
      <w:r>
        <w:rPr>
          <w:sz w:val="26"/>
          <w:szCs w:val="26"/>
        </w:rPr>
        <w:tab/>
      </w:r>
      <w:r>
        <w:rPr>
          <w:sz w:val="26"/>
          <w:szCs w:val="26"/>
        </w:rPr>
        <w:tab/>
        <w:t xml:space="preserve">                С.Е. Маденова</w:t>
      </w:r>
    </w:p>
    <w:sectPr w:rsidR="00306DD9" w:rsidSect="00262E7F">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3233F6"/>
    <w:rsid w:val="00001CC9"/>
    <w:rsid w:val="00005659"/>
    <w:rsid w:val="00007AAB"/>
    <w:rsid w:val="0001731E"/>
    <w:rsid w:val="00076678"/>
    <w:rsid w:val="00081398"/>
    <w:rsid w:val="00081A56"/>
    <w:rsid w:val="0008550A"/>
    <w:rsid w:val="00092BAD"/>
    <w:rsid w:val="000A58CD"/>
    <w:rsid w:val="000D3C43"/>
    <w:rsid w:val="001014D5"/>
    <w:rsid w:val="001057A7"/>
    <w:rsid w:val="00126A69"/>
    <w:rsid w:val="00140719"/>
    <w:rsid w:val="0014453B"/>
    <w:rsid w:val="001469FE"/>
    <w:rsid w:val="001574B7"/>
    <w:rsid w:val="00163167"/>
    <w:rsid w:val="00173528"/>
    <w:rsid w:val="001A4955"/>
    <w:rsid w:val="001A4CF8"/>
    <w:rsid w:val="001C1127"/>
    <w:rsid w:val="001F2C57"/>
    <w:rsid w:val="001F2E3E"/>
    <w:rsid w:val="00262E7F"/>
    <w:rsid w:val="0026459C"/>
    <w:rsid w:val="00265473"/>
    <w:rsid w:val="002701F2"/>
    <w:rsid w:val="0028738C"/>
    <w:rsid w:val="002A1A83"/>
    <w:rsid w:val="002B1D3E"/>
    <w:rsid w:val="002B636D"/>
    <w:rsid w:val="002F2C2F"/>
    <w:rsid w:val="00303156"/>
    <w:rsid w:val="00306DD9"/>
    <w:rsid w:val="003100E3"/>
    <w:rsid w:val="003233F6"/>
    <w:rsid w:val="00336ADC"/>
    <w:rsid w:val="00345922"/>
    <w:rsid w:val="00360F01"/>
    <w:rsid w:val="00374B55"/>
    <w:rsid w:val="00376A44"/>
    <w:rsid w:val="00377817"/>
    <w:rsid w:val="0038126E"/>
    <w:rsid w:val="00391465"/>
    <w:rsid w:val="003B6133"/>
    <w:rsid w:val="003F3EDF"/>
    <w:rsid w:val="00401D5C"/>
    <w:rsid w:val="00411813"/>
    <w:rsid w:val="00414821"/>
    <w:rsid w:val="004200BA"/>
    <w:rsid w:val="00433EF1"/>
    <w:rsid w:val="0045644F"/>
    <w:rsid w:val="00457EEB"/>
    <w:rsid w:val="00473170"/>
    <w:rsid w:val="00484282"/>
    <w:rsid w:val="00484B64"/>
    <w:rsid w:val="004C4E2C"/>
    <w:rsid w:val="004C7528"/>
    <w:rsid w:val="0050127D"/>
    <w:rsid w:val="005173B2"/>
    <w:rsid w:val="005221F6"/>
    <w:rsid w:val="00527EA8"/>
    <w:rsid w:val="00530911"/>
    <w:rsid w:val="00546228"/>
    <w:rsid w:val="00557441"/>
    <w:rsid w:val="00566692"/>
    <w:rsid w:val="005A206A"/>
    <w:rsid w:val="005D14B9"/>
    <w:rsid w:val="006031E1"/>
    <w:rsid w:val="00606936"/>
    <w:rsid w:val="00607B57"/>
    <w:rsid w:val="0061334F"/>
    <w:rsid w:val="00616913"/>
    <w:rsid w:val="006244D6"/>
    <w:rsid w:val="00633033"/>
    <w:rsid w:val="006877FD"/>
    <w:rsid w:val="0069158C"/>
    <w:rsid w:val="006C33AC"/>
    <w:rsid w:val="006F27B6"/>
    <w:rsid w:val="006F7F43"/>
    <w:rsid w:val="0072149B"/>
    <w:rsid w:val="00722D18"/>
    <w:rsid w:val="00746B51"/>
    <w:rsid w:val="007737B4"/>
    <w:rsid w:val="007752EF"/>
    <w:rsid w:val="007764D0"/>
    <w:rsid w:val="007818B4"/>
    <w:rsid w:val="00786415"/>
    <w:rsid w:val="007A4ABA"/>
    <w:rsid w:val="007B43CB"/>
    <w:rsid w:val="007B4A14"/>
    <w:rsid w:val="007B7750"/>
    <w:rsid w:val="007B7863"/>
    <w:rsid w:val="007C6937"/>
    <w:rsid w:val="007E5A7B"/>
    <w:rsid w:val="007F790B"/>
    <w:rsid w:val="008026F2"/>
    <w:rsid w:val="00825D11"/>
    <w:rsid w:val="00833BF2"/>
    <w:rsid w:val="0086600C"/>
    <w:rsid w:val="00873FE7"/>
    <w:rsid w:val="00877216"/>
    <w:rsid w:val="008B1E76"/>
    <w:rsid w:val="008C5448"/>
    <w:rsid w:val="008D7F09"/>
    <w:rsid w:val="008F4800"/>
    <w:rsid w:val="00903737"/>
    <w:rsid w:val="009153C9"/>
    <w:rsid w:val="00917AF9"/>
    <w:rsid w:val="009378DD"/>
    <w:rsid w:val="00950BA2"/>
    <w:rsid w:val="0095208E"/>
    <w:rsid w:val="009574BC"/>
    <w:rsid w:val="00961557"/>
    <w:rsid w:val="00962B40"/>
    <w:rsid w:val="00985DDB"/>
    <w:rsid w:val="009A00BA"/>
    <w:rsid w:val="009C4788"/>
    <w:rsid w:val="009D77E7"/>
    <w:rsid w:val="009F6A9E"/>
    <w:rsid w:val="00A053FF"/>
    <w:rsid w:val="00A60144"/>
    <w:rsid w:val="00A6676A"/>
    <w:rsid w:val="00A67332"/>
    <w:rsid w:val="00A674E8"/>
    <w:rsid w:val="00A77041"/>
    <w:rsid w:val="00AB58FB"/>
    <w:rsid w:val="00AE4AF7"/>
    <w:rsid w:val="00B215FB"/>
    <w:rsid w:val="00B47AEC"/>
    <w:rsid w:val="00B73ECD"/>
    <w:rsid w:val="00B76F91"/>
    <w:rsid w:val="00B94216"/>
    <w:rsid w:val="00B945D3"/>
    <w:rsid w:val="00BA05B7"/>
    <w:rsid w:val="00BA2332"/>
    <w:rsid w:val="00BA2782"/>
    <w:rsid w:val="00BA3C55"/>
    <w:rsid w:val="00BD0FE1"/>
    <w:rsid w:val="00C1621D"/>
    <w:rsid w:val="00C269F9"/>
    <w:rsid w:val="00C32A56"/>
    <w:rsid w:val="00C53B66"/>
    <w:rsid w:val="00C710B4"/>
    <w:rsid w:val="00CB3513"/>
    <w:rsid w:val="00CC53D3"/>
    <w:rsid w:val="00CF5817"/>
    <w:rsid w:val="00D108B1"/>
    <w:rsid w:val="00D4047D"/>
    <w:rsid w:val="00DA3ABB"/>
    <w:rsid w:val="00DD2937"/>
    <w:rsid w:val="00DD3088"/>
    <w:rsid w:val="00DE003D"/>
    <w:rsid w:val="00DF12C8"/>
    <w:rsid w:val="00DF550A"/>
    <w:rsid w:val="00E059F7"/>
    <w:rsid w:val="00E234F6"/>
    <w:rsid w:val="00E260C0"/>
    <w:rsid w:val="00E46C1C"/>
    <w:rsid w:val="00E60E9A"/>
    <w:rsid w:val="00E753B0"/>
    <w:rsid w:val="00E75C40"/>
    <w:rsid w:val="00EA00E0"/>
    <w:rsid w:val="00EA2A42"/>
    <w:rsid w:val="00EA75E8"/>
    <w:rsid w:val="00EB39C6"/>
    <w:rsid w:val="00EB3A30"/>
    <w:rsid w:val="00EC082E"/>
    <w:rsid w:val="00ED1433"/>
    <w:rsid w:val="00EE3094"/>
    <w:rsid w:val="00EE7D08"/>
    <w:rsid w:val="00F06286"/>
    <w:rsid w:val="00F17C17"/>
    <w:rsid w:val="00F32F10"/>
    <w:rsid w:val="00F463F1"/>
    <w:rsid w:val="00F52A89"/>
    <w:rsid w:val="00F67FEE"/>
    <w:rsid w:val="00F70814"/>
    <w:rsid w:val="00FA044D"/>
    <w:rsid w:val="00FA18F7"/>
    <w:rsid w:val="00FA6801"/>
    <w:rsid w:val="00FB2D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F5F3D-AD39-46F3-805F-935D38D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6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36D"/>
    <w:pPr>
      <w:widowControl w:val="0"/>
      <w:autoSpaceDE w:val="0"/>
      <w:autoSpaceDN w:val="0"/>
      <w:adjustRightInd w:val="0"/>
      <w:spacing w:after="0" w:line="240" w:lineRule="auto"/>
      <w:ind w:firstLine="720"/>
    </w:pPr>
    <w:rPr>
      <w:rFonts w:ascii="Arial" w:eastAsia="MS Mincho" w:hAnsi="Arial" w:cs="Arial"/>
      <w:sz w:val="20"/>
      <w:szCs w:val="20"/>
      <w:lang w:eastAsia="ja-JP"/>
    </w:rPr>
  </w:style>
  <w:style w:type="character" w:customStyle="1" w:styleId="6">
    <w:name w:val="Основной текст (6)_"/>
    <w:link w:val="61"/>
    <w:locked/>
    <w:rsid w:val="002B636D"/>
    <w:rPr>
      <w:shd w:val="clear" w:color="auto" w:fill="FFFFFF"/>
    </w:rPr>
  </w:style>
  <w:style w:type="paragraph" w:customStyle="1" w:styleId="61">
    <w:name w:val="Основной текст (6)1"/>
    <w:basedOn w:val="a"/>
    <w:link w:val="6"/>
    <w:rsid w:val="002B636D"/>
    <w:pPr>
      <w:shd w:val="clear" w:color="auto" w:fill="FFFFFF"/>
      <w:spacing w:before="1140" w:line="240" w:lineRule="atLeast"/>
      <w:jc w:val="center"/>
    </w:pPr>
    <w:rPr>
      <w:rFonts w:asciiTheme="minorHAnsi" w:eastAsiaTheme="minorHAnsi" w:hAnsiTheme="minorHAnsi" w:cstheme="minorBidi"/>
      <w:sz w:val="22"/>
      <w:szCs w:val="22"/>
      <w:lang w:eastAsia="en-US"/>
    </w:rPr>
  </w:style>
  <w:style w:type="character" w:customStyle="1" w:styleId="60">
    <w:name w:val="Основной текст (6)"/>
    <w:rsid w:val="002B636D"/>
  </w:style>
  <w:style w:type="paragraph" w:styleId="a3">
    <w:name w:val="Balloon Text"/>
    <w:basedOn w:val="a"/>
    <w:link w:val="a4"/>
    <w:uiPriority w:val="99"/>
    <w:semiHidden/>
    <w:unhideWhenUsed/>
    <w:rsid w:val="00FA044D"/>
    <w:rPr>
      <w:rFonts w:ascii="Tahoma" w:hAnsi="Tahoma" w:cs="Tahoma"/>
      <w:sz w:val="16"/>
      <w:szCs w:val="16"/>
    </w:rPr>
  </w:style>
  <w:style w:type="character" w:customStyle="1" w:styleId="a4">
    <w:name w:val="Текст выноски Знак"/>
    <w:basedOn w:val="a0"/>
    <w:link w:val="a3"/>
    <w:uiPriority w:val="99"/>
    <w:semiHidden/>
    <w:rsid w:val="00FA044D"/>
    <w:rPr>
      <w:rFonts w:ascii="Tahoma" w:eastAsia="Times New Roman" w:hAnsi="Tahoma" w:cs="Tahoma"/>
      <w:sz w:val="16"/>
      <w:szCs w:val="16"/>
      <w:lang w:eastAsia="ru-RU"/>
    </w:rPr>
  </w:style>
  <w:style w:type="table" w:styleId="a5">
    <w:name w:val="Table Grid"/>
    <w:basedOn w:val="a1"/>
    <w:uiPriority w:val="39"/>
    <w:rsid w:val="0008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15033">
      <w:bodyDiv w:val="1"/>
      <w:marLeft w:val="0"/>
      <w:marRight w:val="0"/>
      <w:marTop w:val="0"/>
      <w:marBottom w:val="0"/>
      <w:divBdr>
        <w:top w:val="none" w:sz="0" w:space="0" w:color="auto"/>
        <w:left w:val="none" w:sz="0" w:space="0" w:color="auto"/>
        <w:bottom w:val="none" w:sz="0" w:space="0" w:color="auto"/>
        <w:right w:val="none" w:sz="0" w:space="0" w:color="auto"/>
      </w:divBdr>
    </w:div>
    <w:div w:id="473641510">
      <w:bodyDiv w:val="1"/>
      <w:marLeft w:val="0"/>
      <w:marRight w:val="0"/>
      <w:marTop w:val="0"/>
      <w:marBottom w:val="0"/>
      <w:divBdr>
        <w:top w:val="none" w:sz="0" w:space="0" w:color="auto"/>
        <w:left w:val="none" w:sz="0" w:space="0" w:color="auto"/>
        <w:bottom w:val="none" w:sz="0" w:space="0" w:color="auto"/>
        <w:right w:val="none" w:sz="0" w:space="0" w:color="auto"/>
      </w:divBdr>
    </w:div>
    <w:div w:id="566185957">
      <w:bodyDiv w:val="1"/>
      <w:marLeft w:val="0"/>
      <w:marRight w:val="0"/>
      <w:marTop w:val="0"/>
      <w:marBottom w:val="0"/>
      <w:divBdr>
        <w:top w:val="none" w:sz="0" w:space="0" w:color="auto"/>
        <w:left w:val="none" w:sz="0" w:space="0" w:color="auto"/>
        <w:bottom w:val="none" w:sz="0" w:space="0" w:color="auto"/>
        <w:right w:val="none" w:sz="0" w:space="0" w:color="auto"/>
      </w:divBdr>
    </w:div>
    <w:div w:id="574048596">
      <w:bodyDiv w:val="1"/>
      <w:marLeft w:val="0"/>
      <w:marRight w:val="0"/>
      <w:marTop w:val="0"/>
      <w:marBottom w:val="0"/>
      <w:divBdr>
        <w:top w:val="none" w:sz="0" w:space="0" w:color="auto"/>
        <w:left w:val="none" w:sz="0" w:space="0" w:color="auto"/>
        <w:bottom w:val="none" w:sz="0" w:space="0" w:color="auto"/>
        <w:right w:val="none" w:sz="0" w:space="0" w:color="auto"/>
      </w:divBdr>
    </w:div>
    <w:div w:id="587612972">
      <w:bodyDiv w:val="1"/>
      <w:marLeft w:val="0"/>
      <w:marRight w:val="0"/>
      <w:marTop w:val="0"/>
      <w:marBottom w:val="0"/>
      <w:divBdr>
        <w:top w:val="none" w:sz="0" w:space="0" w:color="auto"/>
        <w:left w:val="none" w:sz="0" w:space="0" w:color="auto"/>
        <w:bottom w:val="none" w:sz="0" w:space="0" w:color="auto"/>
        <w:right w:val="none" w:sz="0" w:space="0" w:color="auto"/>
      </w:divBdr>
    </w:div>
    <w:div w:id="691959288">
      <w:bodyDiv w:val="1"/>
      <w:marLeft w:val="0"/>
      <w:marRight w:val="0"/>
      <w:marTop w:val="0"/>
      <w:marBottom w:val="0"/>
      <w:divBdr>
        <w:top w:val="none" w:sz="0" w:space="0" w:color="auto"/>
        <w:left w:val="none" w:sz="0" w:space="0" w:color="auto"/>
        <w:bottom w:val="none" w:sz="0" w:space="0" w:color="auto"/>
        <w:right w:val="none" w:sz="0" w:space="0" w:color="auto"/>
      </w:divBdr>
    </w:div>
    <w:div w:id="697392743">
      <w:bodyDiv w:val="1"/>
      <w:marLeft w:val="0"/>
      <w:marRight w:val="0"/>
      <w:marTop w:val="0"/>
      <w:marBottom w:val="0"/>
      <w:divBdr>
        <w:top w:val="none" w:sz="0" w:space="0" w:color="auto"/>
        <w:left w:val="none" w:sz="0" w:space="0" w:color="auto"/>
        <w:bottom w:val="none" w:sz="0" w:space="0" w:color="auto"/>
        <w:right w:val="none" w:sz="0" w:space="0" w:color="auto"/>
      </w:divBdr>
    </w:div>
    <w:div w:id="794366649">
      <w:bodyDiv w:val="1"/>
      <w:marLeft w:val="0"/>
      <w:marRight w:val="0"/>
      <w:marTop w:val="0"/>
      <w:marBottom w:val="0"/>
      <w:divBdr>
        <w:top w:val="none" w:sz="0" w:space="0" w:color="auto"/>
        <w:left w:val="none" w:sz="0" w:space="0" w:color="auto"/>
        <w:bottom w:val="none" w:sz="0" w:space="0" w:color="auto"/>
        <w:right w:val="none" w:sz="0" w:space="0" w:color="auto"/>
      </w:divBdr>
    </w:div>
    <w:div w:id="851844956">
      <w:bodyDiv w:val="1"/>
      <w:marLeft w:val="0"/>
      <w:marRight w:val="0"/>
      <w:marTop w:val="0"/>
      <w:marBottom w:val="0"/>
      <w:divBdr>
        <w:top w:val="none" w:sz="0" w:space="0" w:color="auto"/>
        <w:left w:val="none" w:sz="0" w:space="0" w:color="auto"/>
        <w:bottom w:val="none" w:sz="0" w:space="0" w:color="auto"/>
        <w:right w:val="none" w:sz="0" w:space="0" w:color="auto"/>
      </w:divBdr>
    </w:div>
    <w:div w:id="936988488">
      <w:bodyDiv w:val="1"/>
      <w:marLeft w:val="0"/>
      <w:marRight w:val="0"/>
      <w:marTop w:val="0"/>
      <w:marBottom w:val="0"/>
      <w:divBdr>
        <w:top w:val="none" w:sz="0" w:space="0" w:color="auto"/>
        <w:left w:val="none" w:sz="0" w:space="0" w:color="auto"/>
        <w:bottom w:val="none" w:sz="0" w:space="0" w:color="auto"/>
        <w:right w:val="none" w:sz="0" w:space="0" w:color="auto"/>
      </w:divBdr>
    </w:div>
    <w:div w:id="1565220226">
      <w:bodyDiv w:val="1"/>
      <w:marLeft w:val="0"/>
      <w:marRight w:val="0"/>
      <w:marTop w:val="0"/>
      <w:marBottom w:val="0"/>
      <w:divBdr>
        <w:top w:val="none" w:sz="0" w:space="0" w:color="auto"/>
        <w:left w:val="none" w:sz="0" w:space="0" w:color="auto"/>
        <w:bottom w:val="none" w:sz="0" w:space="0" w:color="auto"/>
        <w:right w:val="none" w:sz="0" w:space="0" w:color="auto"/>
      </w:divBdr>
    </w:div>
    <w:div w:id="1809860858">
      <w:bodyDiv w:val="1"/>
      <w:marLeft w:val="0"/>
      <w:marRight w:val="0"/>
      <w:marTop w:val="0"/>
      <w:marBottom w:val="0"/>
      <w:divBdr>
        <w:top w:val="none" w:sz="0" w:space="0" w:color="auto"/>
        <w:left w:val="none" w:sz="0" w:space="0" w:color="auto"/>
        <w:bottom w:val="none" w:sz="0" w:space="0" w:color="auto"/>
        <w:right w:val="none" w:sz="0" w:space="0" w:color="auto"/>
      </w:divBdr>
    </w:div>
    <w:div w:id="1878395181">
      <w:bodyDiv w:val="1"/>
      <w:marLeft w:val="0"/>
      <w:marRight w:val="0"/>
      <w:marTop w:val="0"/>
      <w:marBottom w:val="0"/>
      <w:divBdr>
        <w:top w:val="none" w:sz="0" w:space="0" w:color="auto"/>
        <w:left w:val="none" w:sz="0" w:space="0" w:color="auto"/>
        <w:bottom w:val="none" w:sz="0" w:space="0" w:color="auto"/>
        <w:right w:val="none" w:sz="0" w:space="0" w:color="auto"/>
      </w:divBdr>
    </w:div>
    <w:div w:id="20199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AD056-C786-44BB-B60C-CE306ADA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997</Words>
  <Characters>5683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Курочкина</dc:creator>
  <cp:lastModifiedBy>Админ</cp:lastModifiedBy>
  <cp:revision>5</cp:revision>
  <cp:lastPrinted>2023-06-16T05:19:00Z</cp:lastPrinted>
  <dcterms:created xsi:type="dcterms:W3CDTF">2023-05-30T10:10:00Z</dcterms:created>
  <dcterms:modified xsi:type="dcterms:W3CDTF">2025-03-21T06:48:00Z</dcterms:modified>
</cp:coreProperties>
</file>