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3" w:rsidRPr="005F4C13" w:rsidRDefault="005F4C13" w:rsidP="005F4C13">
      <w:pPr>
        <w:spacing w:after="160" w:line="256" w:lineRule="auto"/>
        <w:rPr>
          <w:rFonts w:ascii="Calibri" w:eastAsia="Calibri" w:hAnsi="Calibri" w:cs="Times New Roman"/>
        </w:rPr>
      </w:pPr>
    </w:p>
    <w:p w:rsidR="005F4C13" w:rsidRPr="005F4C13" w:rsidRDefault="009D08E6" w:rsidP="005F4C13">
      <w:pPr>
        <w:spacing w:after="0" w:line="240" w:lineRule="auto"/>
        <w:jc w:val="both"/>
        <w:outlineLvl w:val="1"/>
        <w:rPr>
          <w:rFonts w:ascii="Arial" w:eastAsia="Times New Roman" w:hAnsi="Arial" w:cs="Arial"/>
          <w:b/>
          <w:bCs/>
          <w:color w:val="172C54"/>
          <w:sz w:val="27"/>
          <w:szCs w:val="27"/>
          <w:lang w:eastAsia="ru-RU"/>
        </w:rPr>
      </w:pPr>
      <w:hyperlink r:id="rId5" w:history="1">
        <w:r w:rsidR="005F4C13" w:rsidRPr="005F4C13">
          <w:rPr>
            <w:rFonts w:ascii="Arial" w:eastAsia="Times New Roman" w:hAnsi="Arial" w:cs="Arial"/>
            <w:b/>
            <w:bCs/>
            <w:color w:val="172C54"/>
            <w:sz w:val="27"/>
            <w:szCs w:val="27"/>
            <w:u w:val="single"/>
            <w:lang w:eastAsia="ru-RU"/>
          </w:rPr>
          <w:t>Ответственность за незаконный оборот наркотиков</w:t>
        </w:r>
      </w:hyperlink>
      <w:r w:rsidR="005F4C13" w:rsidRPr="005F4C13">
        <w:rPr>
          <w:rFonts w:ascii="Verdana" w:eastAsia="Times New Roman" w:hAnsi="Verdana" w:cs="Times New Roman"/>
          <w:color w:val="000000"/>
          <w:sz w:val="18"/>
          <w:szCs w:val="18"/>
          <w:lang w:eastAsia="ru-RU"/>
        </w:rPr>
        <w:br/>
      </w:r>
      <w:r w:rsidR="005F4C13">
        <w:rPr>
          <w:rFonts w:ascii="Verdana" w:eastAsia="Times New Roman" w:hAnsi="Verdana" w:cs="Times New Roman"/>
          <w:color w:val="000000"/>
          <w:sz w:val="24"/>
          <w:szCs w:val="24"/>
          <w:lang w:eastAsia="ru-RU"/>
        </w:rPr>
        <w:t xml:space="preserve">       </w:t>
      </w:r>
      <w:r w:rsidR="005F4C13" w:rsidRPr="005F4C13">
        <w:rPr>
          <w:rFonts w:ascii="Verdana" w:eastAsia="Times New Roman" w:hAnsi="Verdana" w:cs="Times New Roman"/>
          <w:color w:val="000000"/>
          <w:sz w:val="24"/>
          <w:szCs w:val="24"/>
          <w:lang w:eastAsia="ru-RU"/>
        </w:rPr>
        <w:t>ОМВД России по Нефтеюганскому району напоминают об ответственности за совершение правонарушений и преступлений в сфере незаконного оборота наркотических средств.</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Проблема потребления наркотических средств и психотропных веществ или их аналогов является масштабной. Противодействие их незаконному обороту продолжает оставаться важной задачей национальной безопасности.Под незаконным оборотом наркотических средств понимают противоправные действия, связанные с хранением, изготовлением, культивированием наркосодержащих растений, потреблением или склонением к потреблению наркотиков, содержанием притонов.</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Постановлением правительства РФ от 30.06.1998 №681 утвержден Перечень наркотических средств, психотропных веществ и их прекурсоров, подлежащих контролю.</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За незаконный оборот наркотических средств и психотропных веществ нарушитель несет как административную, так и уголовную ответственность.</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В Кодексе РФ об административных правонарушениях предусмотрены ряд статей за оборот наркотический средств, к ним относятся статьи 6.8, 6.9, 6.10, 6.9.1, 6.13, ч. 2 ст. 20.20, 20.21, 20.22, где предусмотрена ответственность в виде административного штрафа до 5000 рублей, либо административный арест сроком до 15 суток. Если правонарушение совершено иностранным гражданином или лицом без гражданства, то к гражданину применяется дополнительная мера наказания такая как административное выдворение за пределы РФ сроком на 5 лет. Напомним, что к административной ответственности привлекаются лица достигшие 16-летнего возраста, за потребление наркотических средств не достигших 16 лет несут ответственность их родители или законные представили.</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За совершение действий, связанных с незаконным оборотом наркотических средств, лица также привлекаются и к уголовной ответственности (статьи 228, 228.1, 228.2, 228.3, 230, 228.4, 229, 229.1), для иностранных граждан - с последующим запретом въезда в Российскую Федерацию до погашения или снятия судимости.</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lastRenderedPageBreak/>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При назначении наказания отягчающим обстоятельством является совершение преступления в состоянии наркотического опьянения.</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Закон предусматривает возможность освобождения лица от уголовной ответственности за совершение ряда преступлений в сфере незаконного оборота наркотических средств (без цели сбыта: статьи 228, 228.3 УК РФ).</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w:t>
      </w:r>
    </w:p>
    <w:p w:rsidR="005F4C13" w:rsidRPr="005F4C13" w:rsidRDefault="005F4C13" w:rsidP="005F4C13">
      <w:pPr>
        <w:spacing w:before="180" w:after="180" w:line="240" w:lineRule="auto"/>
        <w:jc w:val="both"/>
        <w:rPr>
          <w:rFonts w:ascii="Verdana" w:eastAsia="Times New Roman" w:hAnsi="Verdana" w:cs="Times New Roman"/>
          <w:color w:val="000000"/>
          <w:sz w:val="24"/>
          <w:szCs w:val="24"/>
          <w:lang w:eastAsia="ru-RU"/>
        </w:rPr>
      </w:pPr>
      <w:r w:rsidRPr="005F4C13">
        <w:rPr>
          <w:rFonts w:ascii="Verdana" w:eastAsia="Times New Roman" w:hAnsi="Verdana" w:cs="Times New Roman"/>
          <w:color w:val="000000"/>
          <w:sz w:val="24"/>
          <w:szCs w:val="24"/>
          <w:lang w:eastAsia="ru-RU"/>
        </w:rPr>
        <w:t>Если Вам стало известно о местах распространения, потребления наркотических и психотропных веществ незамедлительно сообщите в ДЧ ОМВД России по Нефтеюганскому району по следующим номерам телефонов.</w:t>
      </w:r>
    </w:p>
    <w:p w:rsidR="005E1725" w:rsidRPr="005E1725" w:rsidRDefault="005E1725" w:rsidP="005F4C13">
      <w:pPr>
        <w:spacing w:before="180" w:after="180" w:line="240" w:lineRule="auto"/>
        <w:jc w:val="both"/>
        <w:rPr>
          <w:rFonts w:ascii="Verdana" w:eastAsia="Times New Roman" w:hAnsi="Verdana" w:cs="Times New Roman"/>
          <w:b/>
          <w:color w:val="000000"/>
          <w:sz w:val="28"/>
          <w:szCs w:val="28"/>
          <w:lang w:eastAsia="ru-RU"/>
        </w:rPr>
      </w:pPr>
      <w:r w:rsidRPr="005E1725">
        <w:rPr>
          <w:rFonts w:ascii="Verdana" w:eastAsia="Times New Roman" w:hAnsi="Verdana" w:cs="Times New Roman"/>
          <w:b/>
          <w:color w:val="000000"/>
          <w:sz w:val="23"/>
          <w:szCs w:val="23"/>
          <w:lang w:eastAsia="ru-RU"/>
        </w:rPr>
        <w:t>Единый телефон доверия УМВД России по ХМАО</w:t>
      </w:r>
      <w:r>
        <w:rPr>
          <w:rFonts w:ascii="Verdana" w:eastAsia="Times New Roman" w:hAnsi="Verdana" w:cs="Times New Roman"/>
          <w:b/>
          <w:color w:val="000000"/>
          <w:sz w:val="23"/>
          <w:szCs w:val="23"/>
          <w:lang w:eastAsia="ru-RU"/>
        </w:rPr>
        <w:t xml:space="preserve">-Югре: </w:t>
      </w:r>
      <w:r w:rsidRPr="005E1725">
        <w:rPr>
          <w:rFonts w:ascii="Verdana" w:eastAsia="Times New Roman" w:hAnsi="Verdana" w:cs="Times New Roman"/>
          <w:b/>
          <w:color w:val="000000"/>
          <w:sz w:val="23"/>
          <w:szCs w:val="23"/>
          <w:lang w:eastAsia="ru-RU"/>
        </w:rPr>
        <w:t xml:space="preserve"> </w:t>
      </w:r>
      <w:r w:rsidRPr="005E1725">
        <w:rPr>
          <w:rFonts w:ascii="Verdana" w:eastAsia="Times New Roman" w:hAnsi="Verdana" w:cs="Times New Roman"/>
          <w:b/>
          <w:color w:val="000000"/>
          <w:sz w:val="28"/>
          <w:szCs w:val="28"/>
          <w:u w:val="single"/>
          <w:lang w:eastAsia="ru-RU"/>
        </w:rPr>
        <w:t>8(3467)398-300;</w:t>
      </w:r>
    </w:p>
    <w:p w:rsidR="005F4C13" w:rsidRPr="005E1725" w:rsidRDefault="005F4C13" w:rsidP="005F4C13">
      <w:pPr>
        <w:spacing w:before="180" w:after="180" w:line="240" w:lineRule="auto"/>
        <w:jc w:val="both"/>
        <w:rPr>
          <w:rFonts w:ascii="Verdana" w:eastAsia="Times New Roman" w:hAnsi="Verdana" w:cs="Times New Roman"/>
          <w:b/>
          <w:color w:val="000000"/>
          <w:sz w:val="28"/>
          <w:szCs w:val="28"/>
          <w:lang w:eastAsia="ru-RU"/>
        </w:rPr>
      </w:pPr>
      <w:r w:rsidRPr="005E1725">
        <w:rPr>
          <w:rFonts w:ascii="Verdana" w:eastAsia="Times New Roman" w:hAnsi="Verdana" w:cs="Times New Roman"/>
          <w:b/>
          <w:color w:val="000000"/>
          <w:sz w:val="23"/>
          <w:szCs w:val="23"/>
          <w:lang w:eastAsia="ru-RU"/>
        </w:rPr>
        <w:t>ДЧ ОМВД Р</w:t>
      </w:r>
      <w:r w:rsidR="005E1725">
        <w:rPr>
          <w:rFonts w:ascii="Verdana" w:eastAsia="Times New Roman" w:hAnsi="Verdana" w:cs="Times New Roman"/>
          <w:b/>
          <w:color w:val="000000"/>
          <w:sz w:val="23"/>
          <w:szCs w:val="23"/>
          <w:lang w:eastAsia="ru-RU"/>
        </w:rPr>
        <w:t xml:space="preserve">оссии по Нефтеюганскому району: </w:t>
      </w:r>
      <w:r w:rsidR="009D08E6">
        <w:rPr>
          <w:rFonts w:ascii="Verdana" w:eastAsia="Times New Roman" w:hAnsi="Verdana" w:cs="Times New Roman"/>
          <w:b/>
          <w:color w:val="000000"/>
          <w:sz w:val="28"/>
          <w:szCs w:val="28"/>
          <w:u w:val="single"/>
          <w:lang w:eastAsia="ru-RU"/>
        </w:rPr>
        <w:t>8 (3463) 209-602.</w:t>
      </w:r>
      <w:bookmarkStart w:id="0" w:name="_GoBack"/>
      <w:bookmarkEnd w:id="0"/>
    </w:p>
    <w:p w:rsidR="00B50A25" w:rsidRPr="005F4C13" w:rsidRDefault="00B50A25">
      <w:pPr>
        <w:rPr>
          <w:sz w:val="24"/>
          <w:szCs w:val="24"/>
        </w:rPr>
      </w:pPr>
    </w:p>
    <w:sectPr w:rsidR="00B50A25" w:rsidRPr="005F4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B4"/>
    <w:rsid w:val="005E1725"/>
    <w:rsid w:val="005F4C13"/>
    <w:rsid w:val="009D08E6"/>
    <w:rsid w:val="00B50A25"/>
    <w:rsid w:val="00FD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oil.ru/novosti-dnya/20506-otvetstvennost-za-nezakonnyj-oborot-narkotikov-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2023-10-16T09:22:00Z</dcterms:created>
  <dcterms:modified xsi:type="dcterms:W3CDTF">2023-10-17T09:16:00Z</dcterms:modified>
</cp:coreProperties>
</file>