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F33BC" w14:textId="201F497F" w:rsidR="001F10E9" w:rsidRDefault="001F10E9" w:rsidP="00362773">
      <w:pPr>
        <w:rPr>
          <w:rStyle w:val="aa"/>
          <w:sz w:val="20"/>
          <w:szCs w:val="20"/>
          <w:lang w:val="en-US" w:eastAsia="en-US"/>
        </w:rPr>
      </w:pPr>
    </w:p>
    <w:tbl>
      <w:tblPr>
        <w:tblW w:w="9806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9806"/>
      </w:tblGrid>
      <w:tr w:rsidR="00002324" w:rsidRPr="00EE7850" w14:paraId="4DD7DC7D" w14:textId="77777777" w:rsidTr="004E6886">
        <w:trPr>
          <w:trHeight w:val="80"/>
        </w:trPr>
        <w:tc>
          <w:tcPr>
            <w:tcW w:w="9806" w:type="dxa"/>
            <w:vAlign w:val="bottom"/>
          </w:tcPr>
          <w:p w14:paraId="55B1A117" w14:textId="77777777" w:rsidR="0095558E" w:rsidRPr="00EE7850" w:rsidRDefault="0095558E" w:rsidP="004E6886">
            <w:pPr>
              <w:ind w:firstLine="709"/>
              <w:jc w:val="right"/>
              <w:rPr>
                <w:sz w:val="26"/>
                <w:szCs w:val="26"/>
              </w:rPr>
            </w:pPr>
          </w:p>
          <w:p w14:paraId="1F45E726" w14:textId="77777777" w:rsidR="00002324" w:rsidRPr="00EE7850" w:rsidRDefault="00002324" w:rsidP="004E6886">
            <w:pPr>
              <w:ind w:firstLine="709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  <w:p w14:paraId="57C14F01" w14:textId="77777777" w:rsidR="00002324" w:rsidRPr="00EE7850" w:rsidRDefault="00002324" w:rsidP="004E6886">
            <w:pPr>
              <w:ind w:firstLine="709"/>
              <w:jc w:val="both"/>
              <w:rPr>
                <w:sz w:val="26"/>
                <w:szCs w:val="26"/>
              </w:rPr>
            </w:pPr>
            <w:r w:rsidRPr="00EE7850">
              <w:rPr>
                <w:sz w:val="26"/>
                <w:szCs w:val="26"/>
              </w:rPr>
              <w:t>Удельная доля IT-преступлений в автономном округе на протяжении последних нескольких лет превышает одну треть в общем массиве зарегистрированных преступлений (в 2020 году – 41,2%, в 2021 году – 38,4%, в 2022 года – 35,5%, за 7 месяцев 2023 года – 43,7%).</w:t>
            </w:r>
          </w:p>
          <w:p w14:paraId="2E00CE07" w14:textId="77777777" w:rsidR="00002324" w:rsidRPr="00EE7850" w:rsidRDefault="00002324" w:rsidP="004E6886">
            <w:pPr>
              <w:ind w:firstLine="709"/>
              <w:jc w:val="both"/>
              <w:rPr>
                <w:sz w:val="26"/>
                <w:szCs w:val="26"/>
              </w:rPr>
            </w:pPr>
            <w:r w:rsidRPr="00EE7850">
              <w:rPr>
                <w:sz w:val="26"/>
                <w:szCs w:val="26"/>
              </w:rPr>
              <w:t xml:space="preserve"> За 7 месяцев 2023 года в автономном округе зарегистрировано 5311 IT-преступлений, что на 23,3% больше показателя аналогичного периода 2022 года (4307). </w:t>
            </w:r>
          </w:p>
          <w:p w14:paraId="6FECB543" w14:textId="77777777" w:rsidR="00002324" w:rsidRPr="00EE7850" w:rsidRDefault="00002324" w:rsidP="004E6886">
            <w:pPr>
              <w:ind w:firstLine="709"/>
              <w:jc w:val="both"/>
              <w:rPr>
                <w:sz w:val="26"/>
                <w:szCs w:val="26"/>
              </w:rPr>
            </w:pPr>
            <w:r w:rsidRPr="00EE7850">
              <w:rPr>
                <w:sz w:val="26"/>
                <w:szCs w:val="26"/>
              </w:rPr>
              <w:t xml:space="preserve">В общем количестве IT-преступлений зарегистрировано 2537 дистанционных мошенничеств (рост 42,7%), 1039 краж (рост 13,5%). Наибольшее число дистанционных краж и мошенничеств (63%) зарегистрировано в Сургуте (851), Нижневартовске (724), </w:t>
            </w:r>
            <w:proofErr w:type="spellStart"/>
            <w:r w:rsidRPr="00EE7850">
              <w:rPr>
                <w:sz w:val="26"/>
                <w:szCs w:val="26"/>
              </w:rPr>
              <w:t>ХантыМансийске</w:t>
            </w:r>
            <w:proofErr w:type="spellEnd"/>
            <w:r w:rsidRPr="00EE7850">
              <w:rPr>
                <w:sz w:val="26"/>
                <w:szCs w:val="26"/>
              </w:rPr>
              <w:t xml:space="preserve"> (включая Ханты-Мансийский район – 307) и Нефтеюганске (265). </w:t>
            </w:r>
          </w:p>
          <w:p w14:paraId="66F2B98F" w14:textId="77777777" w:rsidR="00002324" w:rsidRPr="00EE7850" w:rsidRDefault="00002324" w:rsidP="004E6886">
            <w:pPr>
              <w:ind w:firstLine="709"/>
              <w:jc w:val="both"/>
              <w:rPr>
                <w:sz w:val="26"/>
                <w:szCs w:val="26"/>
              </w:rPr>
            </w:pPr>
            <w:r w:rsidRPr="00EE7850">
              <w:rPr>
                <w:sz w:val="26"/>
                <w:szCs w:val="26"/>
              </w:rPr>
              <w:t xml:space="preserve">Более 100 преступлений зарегистрировано в </w:t>
            </w:r>
            <w:proofErr w:type="spellStart"/>
            <w:r w:rsidRPr="00EE7850">
              <w:rPr>
                <w:sz w:val="26"/>
                <w:szCs w:val="26"/>
              </w:rPr>
              <w:t>Сургутском</w:t>
            </w:r>
            <w:proofErr w:type="spellEnd"/>
            <w:r w:rsidRPr="00EE7850">
              <w:rPr>
                <w:sz w:val="26"/>
                <w:szCs w:val="26"/>
              </w:rPr>
              <w:t xml:space="preserve"> районе (182), Когалыме (165), </w:t>
            </w:r>
            <w:proofErr w:type="spellStart"/>
            <w:r w:rsidRPr="00EE7850">
              <w:rPr>
                <w:sz w:val="26"/>
                <w:szCs w:val="26"/>
              </w:rPr>
              <w:t>Нягани</w:t>
            </w:r>
            <w:proofErr w:type="spellEnd"/>
            <w:r w:rsidRPr="00EE7850">
              <w:rPr>
                <w:sz w:val="26"/>
                <w:szCs w:val="26"/>
              </w:rPr>
              <w:t xml:space="preserve"> (160), Советском районе (114), </w:t>
            </w:r>
            <w:proofErr w:type="spellStart"/>
            <w:r w:rsidRPr="00EE7850">
              <w:rPr>
                <w:sz w:val="26"/>
                <w:szCs w:val="26"/>
              </w:rPr>
              <w:t>Урае</w:t>
            </w:r>
            <w:proofErr w:type="spellEnd"/>
            <w:r w:rsidRPr="00EE7850">
              <w:rPr>
                <w:sz w:val="26"/>
                <w:szCs w:val="26"/>
              </w:rPr>
              <w:t xml:space="preserve"> (104). Значительное число преступлений совершено в </w:t>
            </w:r>
            <w:proofErr w:type="spellStart"/>
            <w:r w:rsidRPr="00EE7850">
              <w:rPr>
                <w:sz w:val="26"/>
                <w:szCs w:val="26"/>
              </w:rPr>
              <w:t>Пыть-Яхе</w:t>
            </w:r>
            <w:proofErr w:type="spellEnd"/>
            <w:r w:rsidRPr="00EE7850">
              <w:rPr>
                <w:sz w:val="26"/>
                <w:szCs w:val="26"/>
              </w:rPr>
              <w:t xml:space="preserve"> (96), </w:t>
            </w:r>
            <w:proofErr w:type="spellStart"/>
            <w:r w:rsidRPr="00EE7850">
              <w:rPr>
                <w:sz w:val="26"/>
                <w:szCs w:val="26"/>
              </w:rPr>
              <w:t>Югорске</w:t>
            </w:r>
            <w:proofErr w:type="spellEnd"/>
            <w:r w:rsidRPr="00EE7850">
              <w:rPr>
                <w:sz w:val="26"/>
                <w:szCs w:val="26"/>
              </w:rPr>
              <w:t xml:space="preserve"> (89), </w:t>
            </w:r>
            <w:proofErr w:type="spellStart"/>
            <w:r w:rsidRPr="00EE7850">
              <w:rPr>
                <w:sz w:val="26"/>
                <w:szCs w:val="26"/>
              </w:rPr>
              <w:t>Мегионе</w:t>
            </w:r>
            <w:proofErr w:type="spellEnd"/>
            <w:r w:rsidRPr="00EE7850">
              <w:rPr>
                <w:sz w:val="26"/>
                <w:szCs w:val="26"/>
              </w:rPr>
              <w:t xml:space="preserve"> (86), </w:t>
            </w:r>
            <w:proofErr w:type="spellStart"/>
            <w:r w:rsidRPr="00EE7850">
              <w:rPr>
                <w:sz w:val="26"/>
                <w:szCs w:val="26"/>
              </w:rPr>
              <w:t>Лангепасе</w:t>
            </w:r>
            <w:proofErr w:type="spellEnd"/>
            <w:r w:rsidRPr="00EE7850">
              <w:rPr>
                <w:sz w:val="26"/>
                <w:szCs w:val="26"/>
              </w:rPr>
              <w:t xml:space="preserve"> (82), Нижневартовском районе (включая </w:t>
            </w:r>
            <w:proofErr w:type="spellStart"/>
            <w:r w:rsidRPr="00EE7850">
              <w:rPr>
                <w:sz w:val="26"/>
                <w:szCs w:val="26"/>
              </w:rPr>
              <w:t>Покачи</w:t>
            </w:r>
            <w:proofErr w:type="spellEnd"/>
            <w:r w:rsidRPr="00EE7850">
              <w:rPr>
                <w:sz w:val="26"/>
                <w:szCs w:val="26"/>
              </w:rPr>
              <w:t xml:space="preserve"> – 64), Радужном (61), Нефтеюганском районе (58), Березовском районе (53), </w:t>
            </w:r>
            <w:proofErr w:type="spellStart"/>
            <w:r w:rsidRPr="00EE7850">
              <w:rPr>
                <w:sz w:val="26"/>
                <w:szCs w:val="26"/>
              </w:rPr>
              <w:t>Кондинском</w:t>
            </w:r>
            <w:proofErr w:type="spellEnd"/>
            <w:r w:rsidRPr="00EE7850">
              <w:rPr>
                <w:sz w:val="26"/>
                <w:szCs w:val="26"/>
              </w:rPr>
              <w:t xml:space="preserve"> и Октябрьском районах (по 43), Белоярском районе (29). </w:t>
            </w:r>
          </w:p>
          <w:p w14:paraId="08C58449" w14:textId="77777777" w:rsidR="00002324" w:rsidRPr="00EE7850" w:rsidRDefault="00002324" w:rsidP="004E6886">
            <w:pPr>
              <w:ind w:firstLine="709"/>
              <w:jc w:val="both"/>
              <w:rPr>
                <w:sz w:val="26"/>
                <w:szCs w:val="26"/>
              </w:rPr>
            </w:pPr>
            <w:r w:rsidRPr="00EE7850">
              <w:rPr>
                <w:sz w:val="26"/>
                <w:szCs w:val="26"/>
              </w:rPr>
              <w:t xml:space="preserve">Из 3576 дистанционных краж и мошенничеств каждое третье преступление (1180 или 33%) совершено по схеме – «звонок сотрудника банка либо правоохранительных органов». Суммарный ущерб от данных преступлений составил почти 500 </w:t>
            </w:r>
            <w:proofErr w:type="gramStart"/>
            <w:r w:rsidRPr="00EE7850">
              <w:rPr>
                <w:sz w:val="26"/>
                <w:szCs w:val="26"/>
              </w:rPr>
              <w:t>млн</w:t>
            </w:r>
            <w:proofErr w:type="gramEnd"/>
            <w:r w:rsidRPr="00EE7850">
              <w:rPr>
                <w:sz w:val="26"/>
                <w:szCs w:val="26"/>
              </w:rPr>
              <w:t xml:space="preserve"> рублей. </w:t>
            </w:r>
          </w:p>
          <w:p w14:paraId="1C709620" w14:textId="77777777" w:rsidR="00002324" w:rsidRPr="00EE7850" w:rsidRDefault="00002324" w:rsidP="004E6886">
            <w:pPr>
              <w:ind w:firstLine="709"/>
              <w:jc w:val="both"/>
              <w:rPr>
                <w:sz w:val="26"/>
                <w:szCs w:val="26"/>
              </w:rPr>
            </w:pPr>
            <w:r w:rsidRPr="00EE7850">
              <w:rPr>
                <w:sz w:val="26"/>
                <w:szCs w:val="26"/>
              </w:rPr>
              <w:t xml:space="preserve">Значительная часть переданных мошенникам денежных средств (132 преступления) являются заемными средствами, полученными потерпевшими при заключении кредитного договора лично в офисе банка. Всего при личном обращении потерпевших в банковские учреждения оформлено 166 кредитов на общую сумму 139,4 </w:t>
            </w:r>
            <w:proofErr w:type="gramStart"/>
            <w:r w:rsidRPr="00EE7850">
              <w:rPr>
                <w:sz w:val="26"/>
                <w:szCs w:val="26"/>
              </w:rPr>
              <w:t>млн</w:t>
            </w:r>
            <w:proofErr w:type="gramEnd"/>
            <w:r w:rsidRPr="00EE7850">
              <w:rPr>
                <w:sz w:val="26"/>
                <w:szCs w:val="26"/>
              </w:rPr>
              <w:t xml:space="preserve"> рублей. </w:t>
            </w:r>
          </w:p>
          <w:p w14:paraId="263C068B" w14:textId="77777777" w:rsidR="00002324" w:rsidRPr="00EE7850" w:rsidRDefault="00002324" w:rsidP="004E6886">
            <w:pPr>
              <w:ind w:firstLine="709"/>
              <w:jc w:val="both"/>
              <w:rPr>
                <w:sz w:val="26"/>
                <w:szCs w:val="26"/>
              </w:rPr>
            </w:pPr>
            <w:r w:rsidRPr="00EE7850">
              <w:rPr>
                <w:sz w:val="26"/>
                <w:szCs w:val="26"/>
              </w:rPr>
              <w:t xml:space="preserve">Наиболее значительное число кредитов оформлено потерпевшими в офисах ПАО «Сбербанк» (52 кредита на сумму 32,2 </w:t>
            </w:r>
            <w:proofErr w:type="gramStart"/>
            <w:r w:rsidRPr="00EE7850">
              <w:rPr>
                <w:sz w:val="26"/>
                <w:szCs w:val="26"/>
              </w:rPr>
              <w:t>млн</w:t>
            </w:r>
            <w:proofErr w:type="gramEnd"/>
            <w:r w:rsidRPr="00EE7850">
              <w:rPr>
                <w:sz w:val="26"/>
                <w:szCs w:val="26"/>
              </w:rPr>
              <w:t xml:space="preserve"> рублей), ПАО Банк «ФК Открытие» (43 кредита на сумму 18,7 млн руб.), Банк ВТБ (25 кредитов на сумму 12,8 млн. руб.), АО «Газпромбанк» (14 кредитов на сумму 18,1 млн. руб.). </w:t>
            </w:r>
          </w:p>
          <w:p w14:paraId="67D3CFD2" w14:textId="77777777" w:rsidR="00002324" w:rsidRPr="00EE7850" w:rsidRDefault="00002324" w:rsidP="004E6886">
            <w:pPr>
              <w:ind w:firstLine="709"/>
              <w:jc w:val="both"/>
              <w:rPr>
                <w:sz w:val="26"/>
                <w:szCs w:val="26"/>
              </w:rPr>
            </w:pPr>
            <w:r w:rsidRPr="00EE7850">
              <w:rPr>
                <w:sz w:val="26"/>
                <w:szCs w:val="26"/>
              </w:rPr>
              <w:t xml:space="preserve">Мошенники используют </w:t>
            </w:r>
            <w:proofErr w:type="spellStart"/>
            <w:r w:rsidRPr="00EE7850">
              <w:rPr>
                <w:sz w:val="26"/>
                <w:szCs w:val="26"/>
              </w:rPr>
              <w:t>виктимное</w:t>
            </w:r>
            <w:proofErr w:type="spellEnd"/>
            <w:r w:rsidRPr="00EE7850">
              <w:rPr>
                <w:sz w:val="26"/>
                <w:szCs w:val="26"/>
              </w:rPr>
              <w:t xml:space="preserve"> поведение граждан – эмоциональную неустойчивость, склонность к подчинению, покорность, внушаемость, доверчивость. </w:t>
            </w:r>
          </w:p>
          <w:p w14:paraId="43D89683" w14:textId="77777777" w:rsidR="00002324" w:rsidRPr="00EE7850" w:rsidRDefault="00002324" w:rsidP="004E6886">
            <w:pPr>
              <w:ind w:firstLine="709"/>
              <w:jc w:val="both"/>
              <w:rPr>
                <w:sz w:val="26"/>
                <w:szCs w:val="26"/>
              </w:rPr>
            </w:pPr>
            <w:r w:rsidRPr="00EE7850">
              <w:rPr>
                <w:sz w:val="26"/>
                <w:szCs w:val="26"/>
              </w:rPr>
              <w:t xml:space="preserve">В значительном числе случаев жертвами преступлений становятся наиболее законопослушные граждане, которые готовы «оказать содействие правоохранительным органам в выявлении и изобличении преступников». </w:t>
            </w:r>
          </w:p>
          <w:p w14:paraId="6712F6A8" w14:textId="77777777" w:rsidR="00002324" w:rsidRPr="00EE7850" w:rsidRDefault="00002324" w:rsidP="004E6886">
            <w:pPr>
              <w:ind w:firstLine="709"/>
              <w:jc w:val="both"/>
              <w:rPr>
                <w:sz w:val="26"/>
                <w:szCs w:val="26"/>
              </w:rPr>
            </w:pPr>
            <w:r w:rsidRPr="00EE7850">
              <w:rPr>
                <w:sz w:val="26"/>
                <w:szCs w:val="26"/>
              </w:rPr>
              <w:t xml:space="preserve">Мошенники применяют методы психологического давления на потерпевших, подчеркивая угрозу потери накопленных денежных 3 средств, необходимости их «защиты» путем перевода на «безопасные» счета. </w:t>
            </w:r>
          </w:p>
          <w:p w14:paraId="5D8D676B" w14:textId="77777777" w:rsidR="00002324" w:rsidRPr="00EE7850" w:rsidRDefault="00002324" w:rsidP="004E6886">
            <w:pPr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EE7850">
              <w:rPr>
                <w:sz w:val="26"/>
                <w:szCs w:val="26"/>
              </w:rPr>
              <w:t>Представляясь сотрудниками правоохранительных органов и банковских учреждений мошенники обращаются к чувствам</w:t>
            </w:r>
            <w:proofErr w:type="gramEnd"/>
            <w:r w:rsidRPr="00EE7850">
              <w:rPr>
                <w:sz w:val="26"/>
                <w:szCs w:val="26"/>
              </w:rPr>
              <w:t xml:space="preserve"> гражданской ответственности граждан, необходимости оказания содействия правоохранительным органам. При выражении сомнений со стороны граждан прибегают к угрозам привлечения к ответственности за соучастие в совершении преступления. </w:t>
            </w:r>
          </w:p>
          <w:p w14:paraId="14C54C4A" w14:textId="77777777" w:rsidR="00002324" w:rsidRPr="00EE7850" w:rsidRDefault="00002324" w:rsidP="004E6886">
            <w:pPr>
              <w:ind w:firstLine="709"/>
              <w:jc w:val="both"/>
              <w:rPr>
                <w:sz w:val="26"/>
                <w:szCs w:val="26"/>
              </w:rPr>
            </w:pPr>
            <w:r w:rsidRPr="00EE7850">
              <w:rPr>
                <w:sz w:val="26"/>
                <w:szCs w:val="26"/>
              </w:rPr>
              <w:t xml:space="preserve">В общении с гражданами злоумышленники подчеркивают необходимость </w:t>
            </w:r>
            <w:r w:rsidRPr="00EE7850">
              <w:rPr>
                <w:sz w:val="26"/>
                <w:szCs w:val="26"/>
              </w:rPr>
              <w:lastRenderedPageBreak/>
              <w:t xml:space="preserve">неразглашения содержания телефонного разговора под угрозой привлечения к ответственности. </w:t>
            </w:r>
          </w:p>
          <w:p w14:paraId="700C733E" w14:textId="77777777" w:rsidR="00002324" w:rsidRPr="00EE7850" w:rsidRDefault="00002324" w:rsidP="004E6886">
            <w:pPr>
              <w:ind w:firstLine="709"/>
              <w:jc w:val="both"/>
              <w:rPr>
                <w:sz w:val="26"/>
                <w:szCs w:val="26"/>
              </w:rPr>
            </w:pPr>
            <w:r w:rsidRPr="00EE7850">
              <w:rPr>
                <w:sz w:val="26"/>
                <w:szCs w:val="26"/>
              </w:rPr>
              <w:t xml:space="preserve">Рассматриваемый вид преступлений является в настоящее время основной причиной отсутствия положительной динамики снижения общего уровня преступности в автономном округе, который в свою очередь является основным показателем эффективности государственной программы автономного округа «Профилактика правонарушений и обеспечение отдельных прав граждан», а также муниципальных программ профилактики правонарушений. </w:t>
            </w:r>
          </w:p>
          <w:p w14:paraId="28AE12DA" w14:textId="77777777" w:rsidR="00002324" w:rsidRPr="00EE7850" w:rsidRDefault="00002324" w:rsidP="004E6886">
            <w:pPr>
              <w:ind w:firstLine="709"/>
              <w:jc w:val="both"/>
              <w:rPr>
                <w:sz w:val="26"/>
                <w:szCs w:val="26"/>
              </w:rPr>
            </w:pPr>
            <w:r w:rsidRPr="00EE7850">
              <w:rPr>
                <w:sz w:val="26"/>
                <w:szCs w:val="26"/>
              </w:rPr>
              <w:t xml:space="preserve">Значительные финансовые потери граждан в результате совершения дистанционных краж и мошенничеств потенциально содержат социальный риск негативной оценки населением способности правоохранительных органов и органов власти противодействовать и пресекать данные преступления. </w:t>
            </w:r>
          </w:p>
          <w:p w14:paraId="01C06B0F" w14:textId="4B22AC43" w:rsidR="00002324" w:rsidRPr="00EE7850" w:rsidRDefault="00002324" w:rsidP="0095558E">
            <w:pPr>
              <w:ind w:firstLine="709"/>
              <w:jc w:val="both"/>
              <w:rPr>
                <w:sz w:val="26"/>
                <w:szCs w:val="26"/>
              </w:rPr>
            </w:pPr>
            <w:r w:rsidRPr="00EE7850">
              <w:rPr>
                <w:sz w:val="26"/>
                <w:szCs w:val="26"/>
              </w:rPr>
              <w:t>В сложившихся условиях при проведении профилактической работы необходимо направить усилия на формирование у граждан психологических (поведенческих) установок на отказ от «заочного» (по телефону) общения с лицами, представляющимися сотрудниками правоохранительных органов, кредитно-финансовых организаций, в том случае если это связано с распоряжением финансовыми средствами, их «защитой».</w:t>
            </w:r>
          </w:p>
        </w:tc>
      </w:tr>
    </w:tbl>
    <w:p w14:paraId="08F20439" w14:textId="77777777" w:rsidR="00002324" w:rsidRPr="00EE7850" w:rsidRDefault="00002324" w:rsidP="00362773">
      <w:pPr>
        <w:rPr>
          <w:sz w:val="26"/>
          <w:szCs w:val="26"/>
        </w:rPr>
      </w:pPr>
    </w:p>
    <w:sectPr w:rsidR="00002324" w:rsidRPr="00EE7850" w:rsidSect="0095558E">
      <w:headerReference w:type="even" r:id="rId9"/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2999C" w14:textId="77777777" w:rsidR="003F7F40" w:rsidRDefault="003F7F40">
      <w:r>
        <w:separator/>
      </w:r>
    </w:p>
  </w:endnote>
  <w:endnote w:type="continuationSeparator" w:id="0">
    <w:p w14:paraId="40F47CA7" w14:textId="77777777" w:rsidR="003F7F40" w:rsidRDefault="003F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66E82" w14:textId="77777777" w:rsidR="003F7F40" w:rsidRDefault="003F7F40">
      <w:r>
        <w:separator/>
      </w:r>
    </w:p>
  </w:footnote>
  <w:footnote w:type="continuationSeparator" w:id="0">
    <w:p w14:paraId="3AAADAED" w14:textId="77777777" w:rsidR="003F7F40" w:rsidRDefault="003F7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1B6DA" w14:textId="77777777" w:rsidR="005A780E" w:rsidRDefault="005A780E" w:rsidP="00D75C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0D07A5A" w14:textId="77777777" w:rsidR="005A780E" w:rsidRDefault="005A78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E9950" w14:textId="184FD8F3" w:rsidR="005A780E" w:rsidRPr="009B56B7" w:rsidRDefault="005A780E" w:rsidP="00D75C2C">
    <w:pPr>
      <w:pStyle w:val="a5"/>
      <w:framePr w:wrap="around" w:vAnchor="text" w:hAnchor="margin" w:xAlign="center" w:y="1"/>
      <w:rPr>
        <w:rStyle w:val="a6"/>
      </w:rPr>
    </w:pPr>
    <w:r w:rsidRPr="009B56B7">
      <w:rPr>
        <w:rStyle w:val="a6"/>
      </w:rPr>
      <w:fldChar w:fldCharType="begin"/>
    </w:r>
    <w:r w:rsidRPr="009B56B7">
      <w:rPr>
        <w:rStyle w:val="a6"/>
      </w:rPr>
      <w:instrText xml:space="preserve">PAGE  </w:instrText>
    </w:r>
    <w:r w:rsidRPr="009B56B7">
      <w:rPr>
        <w:rStyle w:val="a6"/>
      </w:rPr>
      <w:fldChar w:fldCharType="separate"/>
    </w:r>
    <w:r w:rsidR="001D381C">
      <w:rPr>
        <w:rStyle w:val="a6"/>
        <w:noProof/>
      </w:rPr>
      <w:t>2</w:t>
    </w:r>
    <w:r w:rsidRPr="009B56B7">
      <w:rPr>
        <w:rStyle w:val="a6"/>
      </w:rPr>
      <w:fldChar w:fldCharType="end"/>
    </w:r>
  </w:p>
  <w:p w14:paraId="472C54D3" w14:textId="77777777" w:rsidR="005A780E" w:rsidRDefault="005A78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66"/>
    <w:rsid w:val="000019D7"/>
    <w:rsid w:val="00002324"/>
    <w:rsid w:val="00016471"/>
    <w:rsid w:val="00020847"/>
    <w:rsid w:val="000325DE"/>
    <w:rsid w:val="00033890"/>
    <w:rsid w:val="00055170"/>
    <w:rsid w:val="00061148"/>
    <w:rsid w:val="00067D4F"/>
    <w:rsid w:val="0007283C"/>
    <w:rsid w:val="00081ABF"/>
    <w:rsid w:val="000A6047"/>
    <w:rsid w:val="000B7BC8"/>
    <w:rsid w:val="000C28BF"/>
    <w:rsid w:val="000D02B2"/>
    <w:rsid w:val="000D3DA0"/>
    <w:rsid w:val="0010181D"/>
    <w:rsid w:val="00102732"/>
    <w:rsid w:val="001152EE"/>
    <w:rsid w:val="00116486"/>
    <w:rsid w:val="001432A4"/>
    <w:rsid w:val="00143C0B"/>
    <w:rsid w:val="00156211"/>
    <w:rsid w:val="00162990"/>
    <w:rsid w:val="00165489"/>
    <w:rsid w:val="00171E28"/>
    <w:rsid w:val="001745EA"/>
    <w:rsid w:val="00177135"/>
    <w:rsid w:val="001817F7"/>
    <w:rsid w:val="00183D08"/>
    <w:rsid w:val="00190A25"/>
    <w:rsid w:val="001A0C16"/>
    <w:rsid w:val="001A2674"/>
    <w:rsid w:val="001A2CD0"/>
    <w:rsid w:val="001A71E4"/>
    <w:rsid w:val="001B46D2"/>
    <w:rsid w:val="001B57CA"/>
    <w:rsid w:val="001C226D"/>
    <w:rsid w:val="001C69AA"/>
    <w:rsid w:val="001D0C7B"/>
    <w:rsid w:val="001D381C"/>
    <w:rsid w:val="001D3E90"/>
    <w:rsid w:val="001D6C7B"/>
    <w:rsid w:val="001E07B8"/>
    <w:rsid w:val="001F10E9"/>
    <w:rsid w:val="001F2D24"/>
    <w:rsid w:val="00202589"/>
    <w:rsid w:val="002057B9"/>
    <w:rsid w:val="00205F6A"/>
    <w:rsid w:val="00213D55"/>
    <w:rsid w:val="00216C36"/>
    <w:rsid w:val="0022428D"/>
    <w:rsid w:val="00225A20"/>
    <w:rsid w:val="002412EA"/>
    <w:rsid w:val="0024217B"/>
    <w:rsid w:val="002426EB"/>
    <w:rsid w:val="0024300B"/>
    <w:rsid w:val="0024321C"/>
    <w:rsid w:val="00252790"/>
    <w:rsid w:val="00255D2E"/>
    <w:rsid w:val="00271322"/>
    <w:rsid w:val="00284AB7"/>
    <w:rsid w:val="00291E60"/>
    <w:rsid w:val="002A0412"/>
    <w:rsid w:val="002A1F37"/>
    <w:rsid w:val="002D4ABB"/>
    <w:rsid w:val="002D50DD"/>
    <w:rsid w:val="002D5305"/>
    <w:rsid w:val="002E1A43"/>
    <w:rsid w:val="002F4E41"/>
    <w:rsid w:val="00300B55"/>
    <w:rsid w:val="0032155A"/>
    <w:rsid w:val="0032285E"/>
    <w:rsid w:val="003236FD"/>
    <w:rsid w:val="00336653"/>
    <w:rsid w:val="00336C3A"/>
    <w:rsid w:val="00337177"/>
    <w:rsid w:val="00350A9E"/>
    <w:rsid w:val="0035765E"/>
    <w:rsid w:val="00362773"/>
    <w:rsid w:val="00364547"/>
    <w:rsid w:val="0037535C"/>
    <w:rsid w:val="00380C92"/>
    <w:rsid w:val="003832B9"/>
    <w:rsid w:val="003A4BBF"/>
    <w:rsid w:val="003B0451"/>
    <w:rsid w:val="003C4CF2"/>
    <w:rsid w:val="003C5695"/>
    <w:rsid w:val="003D3F79"/>
    <w:rsid w:val="003E3B26"/>
    <w:rsid w:val="003F44DB"/>
    <w:rsid w:val="003F774A"/>
    <w:rsid w:val="003F7F40"/>
    <w:rsid w:val="0040409C"/>
    <w:rsid w:val="004075A8"/>
    <w:rsid w:val="00412872"/>
    <w:rsid w:val="00424FF6"/>
    <w:rsid w:val="00431C56"/>
    <w:rsid w:val="0044623E"/>
    <w:rsid w:val="00452C61"/>
    <w:rsid w:val="00470312"/>
    <w:rsid w:val="00485EB1"/>
    <w:rsid w:val="00487927"/>
    <w:rsid w:val="004A493C"/>
    <w:rsid w:val="004B543F"/>
    <w:rsid w:val="004B682E"/>
    <w:rsid w:val="004B698B"/>
    <w:rsid w:val="004C7733"/>
    <w:rsid w:val="00507049"/>
    <w:rsid w:val="00511784"/>
    <w:rsid w:val="00520C92"/>
    <w:rsid w:val="005367B6"/>
    <w:rsid w:val="00542FB2"/>
    <w:rsid w:val="00562AAA"/>
    <w:rsid w:val="005747EB"/>
    <w:rsid w:val="00582002"/>
    <w:rsid w:val="0058380D"/>
    <w:rsid w:val="00587A21"/>
    <w:rsid w:val="0059748A"/>
    <w:rsid w:val="005A0B9D"/>
    <w:rsid w:val="005A2CD5"/>
    <w:rsid w:val="005A3C88"/>
    <w:rsid w:val="005A6DA5"/>
    <w:rsid w:val="005A780E"/>
    <w:rsid w:val="005A7E0B"/>
    <w:rsid w:val="005B7681"/>
    <w:rsid w:val="005C57A1"/>
    <w:rsid w:val="005C58FB"/>
    <w:rsid w:val="005D44AA"/>
    <w:rsid w:val="005D566D"/>
    <w:rsid w:val="005D680F"/>
    <w:rsid w:val="005E22DA"/>
    <w:rsid w:val="005E5D40"/>
    <w:rsid w:val="00610E4E"/>
    <w:rsid w:val="0061117E"/>
    <w:rsid w:val="0063265E"/>
    <w:rsid w:val="00636683"/>
    <w:rsid w:val="00647D5C"/>
    <w:rsid w:val="00655AA2"/>
    <w:rsid w:val="00663055"/>
    <w:rsid w:val="00673BF0"/>
    <w:rsid w:val="006E450C"/>
    <w:rsid w:val="00736864"/>
    <w:rsid w:val="00744F70"/>
    <w:rsid w:val="00753E7D"/>
    <w:rsid w:val="007638CE"/>
    <w:rsid w:val="00775BBA"/>
    <w:rsid w:val="00777E66"/>
    <w:rsid w:val="00784173"/>
    <w:rsid w:val="00786DE8"/>
    <w:rsid w:val="007922E8"/>
    <w:rsid w:val="00793D48"/>
    <w:rsid w:val="007A7CCD"/>
    <w:rsid w:val="007B6E4F"/>
    <w:rsid w:val="007C121D"/>
    <w:rsid w:val="007C79C2"/>
    <w:rsid w:val="007E740E"/>
    <w:rsid w:val="007E74AF"/>
    <w:rsid w:val="007F431B"/>
    <w:rsid w:val="007F4D8B"/>
    <w:rsid w:val="008023A4"/>
    <w:rsid w:val="0080388E"/>
    <w:rsid w:val="0081319C"/>
    <w:rsid w:val="0081414D"/>
    <w:rsid w:val="00814AD3"/>
    <w:rsid w:val="00816969"/>
    <w:rsid w:val="00825461"/>
    <w:rsid w:val="008357D1"/>
    <w:rsid w:val="00844D00"/>
    <w:rsid w:val="00846349"/>
    <w:rsid w:val="00847AA7"/>
    <w:rsid w:val="00866AF7"/>
    <w:rsid w:val="00873B00"/>
    <w:rsid w:val="00886D1A"/>
    <w:rsid w:val="00886D3A"/>
    <w:rsid w:val="0089171B"/>
    <w:rsid w:val="008D73E9"/>
    <w:rsid w:val="008F0CAA"/>
    <w:rsid w:val="00902CF8"/>
    <w:rsid w:val="0090387F"/>
    <w:rsid w:val="00904FF1"/>
    <w:rsid w:val="00913963"/>
    <w:rsid w:val="009157A4"/>
    <w:rsid w:val="00916FDC"/>
    <w:rsid w:val="0094684D"/>
    <w:rsid w:val="0095049F"/>
    <w:rsid w:val="00952F0F"/>
    <w:rsid w:val="0095558E"/>
    <w:rsid w:val="00963A59"/>
    <w:rsid w:val="00964044"/>
    <w:rsid w:val="00964961"/>
    <w:rsid w:val="0096577F"/>
    <w:rsid w:val="00971AAD"/>
    <w:rsid w:val="009771F1"/>
    <w:rsid w:val="00977509"/>
    <w:rsid w:val="009A1F51"/>
    <w:rsid w:val="009B56B7"/>
    <w:rsid w:val="009C7921"/>
    <w:rsid w:val="009D47CF"/>
    <w:rsid w:val="009D6281"/>
    <w:rsid w:val="00A135BF"/>
    <w:rsid w:val="00A20135"/>
    <w:rsid w:val="00A20F3A"/>
    <w:rsid w:val="00A30837"/>
    <w:rsid w:val="00A46200"/>
    <w:rsid w:val="00A52BDA"/>
    <w:rsid w:val="00A6415D"/>
    <w:rsid w:val="00A672EE"/>
    <w:rsid w:val="00A84337"/>
    <w:rsid w:val="00AA54E7"/>
    <w:rsid w:val="00AB190B"/>
    <w:rsid w:val="00AB283B"/>
    <w:rsid w:val="00AB7DC2"/>
    <w:rsid w:val="00AC5723"/>
    <w:rsid w:val="00AC7186"/>
    <w:rsid w:val="00AD02C4"/>
    <w:rsid w:val="00AF32A1"/>
    <w:rsid w:val="00B06966"/>
    <w:rsid w:val="00B069E7"/>
    <w:rsid w:val="00B0794F"/>
    <w:rsid w:val="00B10F32"/>
    <w:rsid w:val="00B13E9E"/>
    <w:rsid w:val="00B16479"/>
    <w:rsid w:val="00B2309F"/>
    <w:rsid w:val="00B27CDC"/>
    <w:rsid w:val="00B31275"/>
    <w:rsid w:val="00B35C7C"/>
    <w:rsid w:val="00B4199D"/>
    <w:rsid w:val="00B65530"/>
    <w:rsid w:val="00B77FA8"/>
    <w:rsid w:val="00B878E8"/>
    <w:rsid w:val="00B93DEC"/>
    <w:rsid w:val="00B9545B"/>
    <w:rsid w:val="00B97A6C"/>
    <w:rsid w:val="00BA16B7"/>
    <w:rsid w:val="00BA6353"/>
    <w:rsid w:val="00BA7754"/>
    <w:rsid w:val="00BA79A6"/>
    <w:rsid w:val="00BB77BF"/>
    <w:rsid w:val="00BD3BC8"/>
    <w:rsid w:val="00BD717A"/>
    <w:rsid w:val="00BE3C2E"/>
    <w:rsid w:val="00BF0A51"/>
    <w:rsid w:val="00BF6BE0"/>
    <w:rsid w:val="00C0011B"/>
    <w:rsid w:val="00C115B9"/>
    <w:rsid w:val="00C2089E"/>
    <w:rsid w:val="00C25484"/>
    <w:rsid w:val="00C26B05"/>
    <w:rsid w:val="00C339CD"/>
    <w:rsid w:val="00C3688C"/>
    <w:rsid w:val="00C57747"/>
    <w:rsid w:val="00C60BCB"/>
    <w:rsid w:val="00C61A7C"/>
    <w:rsid w:val="00C77BEE"/>
    <w:rsid w:val="00C87A66"/>
    <w:rsid w:val="00CA5F30"/>
    <w:rsid w:val="00CB7BA3"/>
    <w:rsid w:val="00CC04E0"/>
    <w:rsid w:val="00CC62D5"/>
    <w:rsid w:val="00CD3E38"/>
    <w:rsid w:val="00CD691A"/>
    <w:rsid w:val="00CE5E43"/>
    <w:rsid w:val="00CF1A26"/>
    <w:rsid w:val="00CF68E5"/>
    <w:rsid w:val="00D22FB7"/>
    <w:rsid w:val="00D24111"/>
    <w:rsid w:val="00D264C4"/>
    <w:rsid w:val="00D316AB"/>
    <w:rsid w:val="00D438A1"/>
    <w:rsid w:val="00D467E3"/>
    <w:rsid w:val="00D665A6"/>
    <w:rsid w:val="00D66BDC"/>
    <w:rsid w:val="00D66ECB"/>
    <w:rsid w:val="00D72715"/>
    <w:rsid w:val="00D75C2C"/>
    <w:rsid w:val="00D76D68"/>
    <w:rsid w:val="00D829E6"/>
    <w:rsid w:val="00DB0129"/>
    <w:rsid w:val="00DC6A63"/>
    <w:rsid w:val="00DD04FA"/>
    <w:rsid w:val="00DF048F"/>
    <w:rsid w:val="00DF4837"/>
    <w:rsid w:val="00E27D4C"/>
    <w:rsid w:val="00E736FC"/>
    <w:rsid w:val="00E90E80"/>
    <w:rsid w:val="00EA3617"/>
    <w:rsid w:val="00EA764A"/>
    <w:rsid w:val="00EC5489"/>
    <w:rsid w:val="00ED2CC9"/>
    <w:rsid w:val="00ED537E"/>
    <w:rsid w:val="00EE0C3F"/>
    <w:rsid w:val="00EE7850"/>
    <w:rsid w:val="00EF2A2C"/>
    <w:rsid w:val="00EF62E2"/>
    <w:rsid w:val="00F06F23"/>
    <w:rsid w:val="00F11957"/>
    <w:rsid w:val="00F22D62"/>
    <w:rsid w:val="00F23C7B"/>
    <w:rsid w:val="00F312B6"/>
    <w:rsid w:val="00F32174"/>
    <w:rsid w:val="00F36963"/>
    <w:rsid w:val="00F44C63"/>
    <w:rsid w:val="00F46BF7"/>
    <w:rsid w:val="00F5370B"/>
    <w:rsid w:val="00F65824"/>
    <w:rsid w:val="00F960A2"/>
    <w:rsid w:val="00FB012C"/>
    <w:rsid w:val="00FB0395"/>
    <w:rsid w:val="00FB200D"/>
    <w:rsid w:val="00FC6199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F3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customStyle="1" w:styleId="10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customStyle="1" w:styleId="10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89FFC-8596-41D4-83A8-AD968957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4074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Админ</cp:lastModifiedBy>
  <cp:revision>4</cp:revision>
  <cp:lastPrinted>2007-09-25T09:36:00Z</cp:lastPrinted>
  <dcterms:created xsi:type="dcterms:W3CDTF">2023-09-05T11:41:00Z</dcterms:created>
  <dcterms:modified xsi:type="dcterms:W3CDTF">2023-10-09T12:27:00Z</dcterms:modified>
</cp:coreProperties>
</file>