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9630A" w14:textId="568006D6" w:rsidR="00AD558A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>Межрайонная ИФНС России № 7 по Ханты-Мансийскому автономному округу – Югре информирует налогоплательщиков (юридических и физических лиц) о возможности и праве подач</w:t>
      </w:r>
      <w:r w:rsidR="00355E3C" w:rsidRPr="00355E3C">
        <w:rPr>
          <w:rFonts w:ascii="Times New Roman" w:hAnsi="Times New Roman"/>
          <w:sz w:val="32"/>
          <w:szCs w:val="32"/>
        </w:rPr>
        <w:t>и</w:t>
      </w:r>
      <w:r w:rsidRPr="00355E3C">
        <w:rPr>
          <w:rFonts w:ascii="Times New Roman" w:hAnsi="Times New Roman"/>
          <w:sz w:val="32"/>
          <w:szCs w:val="32"/>
        </w:rPr>
        <w:t xml:space="preserve"> согласий на информирование о долге территориальным налоговым органом. </w:t>
      </w:r>
    </w:p>
    <w:p w14:paraId="08931B62" w14:textId="77777777" w:rsidR="00355E3C" w:rsidRPr="00355E3C" w:rsidRDefault="00355E3C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14:paraId="47ACCDFF" w14:textId="2D605D55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>Чем полезна услуга информирование о долге:</w:t>
      </w:r>
    </w:p>
    <w:p w14:paraId="5BDB9878" w14:textId="7CD96260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 xml:space="preserve">- информация о задолженности предоставляется ежеквартально; </w:t>
      </w:r>
    </w:p>
    <w:p w14:paraId="2C2C9A4E" w14:textId="77777777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 xml:space="preserve">- пользователь может контролировать актуальное состояние расчетов с бюджетом; </w:t>
      </w:r>
    </w:p>
    <w:p w14:paraId="69665661" w14:textId="2387CF68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>- подписка к услуге позволяет предупредить риски применения мер взыскания задолженности;</w:t>
      </w:r>
    </w:p>
    <w:p w14:paraId="00CB0891" w14:textId="3A9FF80F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>- подписку к услуге можно оформить дистанционно;</w:t>
      </w:r>
    </w:p>
    <w:p w14:paraId="0EE68B98" w14:textId="25FC229B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 xml:space="preserve">- можно выбрать удобный формат способ информирования. </w:t>
      </w:r>
    </w:p>
    <w:p w14:paraId="50FB5F33" w14:textId="77777777" w:rsidR="00355E3C" w:rsidRDefault="00355E3C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5A1A88A1" w14:textId="101356F3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 xml:space="preserve">Согласие может быть представлено в налоговый орган на бумажном носителе лично или через представителя, направлено по почте заказным письмом, передано в электронной форме по телекоммуникационным каналам связи или через личный кабинет налогоплательщика. Если Согласие передано в электронной форме по телекоммуникационным каналам связи, Согласие должно быть подписано усиленной квалифицированной электронной подписью лица, представившего его. </w:t>
      </w:r>
    </w:p>
    <w:p w14:paraId="43A44DE2" w14:textId="221398D3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>В случае если Согласие передано в электронной форме через личный кабинет налогоплательщика - физического лица, Согласие должно быть подписано усиленной квалифицированной (неквалифицированной) электронной подписью этого лица.</w:t>
      </w:r>
    </w:p>
    <w:p w14:paraId="1955EA89" w14:textId="77777777" w:rsidR="00355E3C" w:rsidRDefault="00355E3C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5D07635" w14:textId="13F42C58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 xml:space="preserve">Пошаговая инструкция для подачи согласия на информирование о долге на официальном сайте www.nalog.gov.ru: </w:t>
      </w:r>
    </w:p>
    <w:p w14:paraId="6B56BAB2" w14:textId="77777777" w:rsidR="0024756A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 xml:space="preserve">1. Через браузер в Интернет-сервисе ФНС России «Личный кабинет для физических лиц» во вкладке «Настройки профиля / Уведомления» - «Информирование о задолженности» - «Отправить обращение». </w:t>
      </w:r>
    </w:p>
    <w:p w14:paraId="5C44BF46" w14:textId="0953B516" w:rsidR="00E345F2" w:rsidRPr="00355E3C" w:rsidRDefault="00743265" w:rsidP="00355E3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355E3C">
        <w:rPr>
          <w:rFonts w:ascii="Times New Roman" w:hAnsi="Times New Roman"/>
          <w:sz w:val="32"/>
          <w:szCs w:val="32"/>
        </w:rPr>
        <w:t>2. Через приложение «Налоги ФЛ»: Главное меню - вкладка «Профиль» / «Уведомления» - «Информирование по СМС».</w:t>
      </w:r>
    </w:p>
    <w:sectPr w:rsidR="00E345F2" w:rsidRPr="0035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67"/>
    <w:rsid w:val="000E263F"/>
    <w:rsid w:val="0024756A"/>
    <w:rsid w:val="00355E3C"/>
    <w:rsid w:val="006A1E67"/>
    <w:rsid w:val="00743265"/>
    <w:rsid w:val="009009B6"/>
    <w:rsid w:val="00AD558A"/>
    <w:rsid w:val="00E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912C"/>
  <w15:chartTrackingRefBased/>
  <w15:docId w15:val="{9613BEC7-6C37-4E21-9EFE-02D11E6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5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7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7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7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75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75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75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7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7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7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75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75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75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75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75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756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7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47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7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756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756A"/>
    <w:rPr>
      <w:b/>
      <w:bCs/>
    </w:rPr>
  </w:style>
  <w:style w:type="character" w:styleId="a8">
    <w:name w:val="Emphasis"/>
    <w:basedOn w:val="a0"/>
    <w:uiPriority w:val="20"/>
    <w:qFormat/>
    <w:rsid w:val="0024756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756A"/>
    <w:rPr>
      <w:szCs w:val="32"/>
    </w:rPr>
  </w:style>
  <w:style w:type="paragraph" w:styleId="aa">
    <w:name w:val="List Paragraph"/>
    <w:basedOn w:val="a"/>
    <w:uiPriority w:val="34"/>
    <w:qFormat/>
    <w:rsid w:val="00247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756A"/>
    <w:rPr>
      <w:i/>
    </w:rPr>
  </w:style>
  <w:style w:type="character" w:customStyle="1" w:styleId="22">
    <w:name w:val="Цитата 2 Знак"/>
    <w:basedOn w:val="a0"/>
    <w:link w:val="21"/>
    <w:uiPriority w:val="29"/>
    <w:rsid w:val="002475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75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756A"/>
    <w:rPr>
      <w:b/>
      <w:i/>
      <w:sz w:val="24"/>
    </w:rPr>
  </w:style>
  <w:style w:type="character" w:styleId="ad">
    <w:name w:val="Subtle Emphasis"/>
    <w:uiPriority w:val="19"/>
    <w:qFormat/>
    <w:rsid w:val="002475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75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75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75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75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75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Григоренко</dc:creator>
  <cp:keywords/>
  <dc:description/>
  <cp:lastModifiedBy>Админ</cp:lastModifiedBy>
  <cp:revision>6</cp:revision>
  <dcterms:created xsi:type="dcterms:W3CDTF">2023-04-21T04:31:00Z</dcterms:created>
  <dcterms:modified xsi:type="dcterms:W3CDTF">2023-04-21T05:26:00Z</dcterms:modified>
</cp:coreProperties>
</file>