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EDA45" w14:textId="5F9FA9D9" w:rsidR="003763E8" w:rsidRPr="003763E8" w:rsidRDefault="003763E8" w:rsidP="00150E1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763E8">
        <w:rPr>
          <w:b/>
          <w:bCs/>
          <w:sz w:val="24"/>
          <w:szCs w:val="24"/>
        </w:rPr>
        <w:t>Город Покачи занял первое место в региональном этапе всероссийского конкурса "Лучшая муниципальная практика"</w:t>
      </w:r>
    </w:p>
    <w:p w14:paraId="4238343A" w14:textId="1F249EC6" w:rsidR="003763E8" w:rsidRPr="003763E8" w:rsidRDefault="003763E8" w:rsidP="00150E18">
      <w:pPr>
        <w:spacing w:after="0" w:line="240" w:lineRule="auto"/>
      </w:pPr>
      <w:hyperlink r:id="rId4" w:tgtFrame="_blank" w:tooltip="Смотреть оригинал фото на сайте: admpokachi.ru" w:history="1">
        <w:r w:rsidRPr="003763E8">
          <w:rPr>
            <w:rStyle w:val="a3"/>
          </w:rPr>
          <mc:AlternateContent>
            <mc:Choice Requires="wps">
              <w:drawing>
                <wp:anchor distT="0" distB="0" distL="0" distR="0" simplePos="0" relativeHeight="251659264" behindDoc="0" locked="0" layoutInCell="1" allowOverlap="0" wp14:anchorId="08219F74" wp14:editId="735BADB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517579026" name="Прямоугольник 1" descr="Город Покачи занял первое место в региональном этапе всероссийского конкурса &amp;quot;Лучшая муниципальная практика&amp;quot;">
                    <a:hlinkClick xmlns:a="http://schemas.openxmlformats.org/drawingml/2006/main" r:id="rId4" tgtFrame="&quot;_blank&quot;" tooltip="&quot;Смотреть оригинал фото на сайте: admpokachi.r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AA77D5" id="Прямоугольник 1" o:spid="_x0000_s1026" alt="Город Покачи занял первое место в региональном этапе всероссийского конкурса &amp;quot;Лучшая муниципальная практика&amp;quot;" href="http://admpokachi.ru/upload/iblock/659/3.jpg" target="&quot;_blank&quot;" title="&quot;Смотреть оригинал фото на сайте: admpokachi.ru&quot;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</w:p>
    <w:p w14:paraId="01386087" w14:textId="77777777" w:rsidR="003763E8" w:rsidRPr="003763E8" w:rsidRDefault="003763E8" w:rsidP="00150E18">
      <w:pPr>
        <w:spacing w:after="0" w:line="240" w:lineRule="auto"/>
      </w:pPr>
      <w:r w:rsidRPr="003763E8">
        <w:t>Фото: </w:t>
      </w:r>
      <w:hyperlink r:id="rId5" w:tgtFrame="blank" w:tooltip="Фото с сайта admpokachi.ru" w:history="1">
        <w:r w:rsidRPr="003763E8">
          <w:rPr>
            <w:rStyle w:val="a3"/>
          </w:rPr>
          <w:t>admpokachi.ru</w:t>
        </w:r>
      </w:hyperlink>
    </w:p>
    <w:p w14:paraId="6ADBCB25" w14:textId="68B8A9A7" w:rsidR="003763E8" w:rsidRPr="003763E8" w:rsidRDefault="003763E8" w:rsidP="00150E18">
      <w:pPr>
        <w:spacing w:after="0" w:line="240" w:lineRule="auto"/>
      </w:pPr>
      <w:r w:rsidRPr="003763E8">
        <w:t>Губернатор Югры Наталья Комарова вручила награды победителям регионального этапа всероссийского конкурса «</w:t>
      </w:r>
      <w:hyperlink r:id="rId6" w:tooltip="Лучшая муниципальная практика" w:history="1">
        <w:r w:rsidRPr="003763E8">
          <w:rPr>
            <w:rStyle w:val="a3"/>
          </w:rPr>
          <w:t>Лучшая муниципальная практика</w:t>
        </w:r>
      </w:hyperlink>
      <w:r w:rsidRPr="003763E8">
        <w:t>». Чествование лучших состоялось в ходе заседания совета при губернаторе округа по развитию местного самоуправления.</w:t>
      </w:r>
      <w:r w:rsidRPr="003763E8">
        <w:br/>
      </w:r>
      <w:r w:rsidRPr="003763E8">
        <w:br/>
        <w:t>Конкурс проводился в Югре второй раз. «</w:t>
      </w:r>
      <w:r w:rsidRPr="003763E8">
        <w:rPr>
          <w:b/>
          <w:bCs/>
        </w:rPr>
        <w:t>Его участники, эксперты единодушны в том, что конкурс стал той площадкой, на которой эффективно формируется и тиражируется наиболее успешный опыт муниципального управления</w:t>
      </w:r>
      <w:r w:rsidRPr="003763E8">
        <w:t>», - отметила глава региона.</w:t>
      </w:r>
      <w:r w:rsidRPr="003763E8">
        <w:br/>
      </w:r>
      <w:r w:rsidRPr="003763E8">
        <w:br/>
        <w:t>В этом году на конкурс поступило 43 заявки от 23 муниципальных образований Югры. Среди победителей – и города Югры, и малые поселения.</w:t>
      </w:r>
      <w:r w:rsidRPr="003763E8">
        <w:br/>
      </w:r>
      <w:r w:rsidRPr="003763E8">
        <w:br/>
        <w:t>Номинация «</w:t>
      </w:r>
      <w:r w:rsidRPr="003763E8">
        <w:rPr>
          <w:b/>
          <w:bCs/>
        </w:rPr>
        <w:t>Градостроительная политика, обеспечение благоприятной среды жизнедеятельности населения и развитие жилищно-коммунального хозяйства</w:t>
      </w:r>
      <w:r w:rsidRPr="003763E8">
        <w:t>»:</w:t>
      </w:r>
      <w:r w:rsidRPr="003763E8">
        <w:br/>
      </w:r>
      <w:r w:rsidRPr="003763E8">
        <w:br/>
        <w:t>- в категории «городские округа» и «городские поселения»:</w:t>
      </w:r>
      <w:r w:rsidRPr="003763E8">
        <w:br/>
      </w:r>
      <w:r w:rsidRPr="003763E8">
        <w:br/>
        <w:t>1 место – город Покачи,</w:t>
      </w:r>
      <w:r w:rsidRPr="003763E8">
        <w:br/>
        <w:t>2 место – город Нижневартовск,</w:t>
      </w:r>
      <w:r w:rsidRPr="003763E8">
        <w:br/>
        <w:t>3 место – город Сургут,</w:t>
      </w:r>
      <w:r w:rsidRPr="003763E8">
        <w:rPr>
          <w:b/>
          <w:bCs/>
        </w:rPr>
        <w:t>- в категории «сельские поселения»:</w:t>
      </w:r>
      <w:r w:rsidRPr="003763E8">
        <w:rPr>
          <w:b/>
          <w:bCs/>
        </w:rPr>
        <w:br/>
      </w:r>
      <w:r w:rsidRPr="003763E8">
        <w:br/>
        <w:t xml:space="preserve">1 место – сельское поселение </w:t>
      </w:r>
      <w:proofErr w:type="spellStart"/>
      <w:r w:rsidRPr="003763E8">
        <w:t>Алябьевский</w:t>
      </w:r>
      <w:proofErr w:type="spellEnd"/>
      <w:r w:rsidRPr="003763E8">
        <w:t xml:space="preserve"> Советского района,</w:t>
      </w:r>
      <w:r w:rsidRPr="003763E8">
        <w:br/>
      </w:r>
      <w:r w:rsidRPr="003763E8">
        <w:rPr>
          <w:highlight w:val="yellow"/>
        </w:rPr>
        <w:t>2 место – сельское поселение Сингапай Нефтеюганского района.</w:t>
      </w:r>
      <w:r w:rsidRPr="003763E8">
        <w:br/>
      </w:r>
      <w:r w:rsidRPr="003763E8">
        <w:br/>
        <w:t>Номинация «</w:t>
      </w:r>
      <w:r w:rsidRPr="003763E8">
        <w:rPr>
          <w:b/>
          <w:bCs/>
        </w:rPr>
        <w:t>Муниципальная экономическая политика и управление муниципальными финансами</w:t>
      </w:r>
      <w:r w:rsidRPr="003763E8">
        <w:t>»:</w:t>
      </w:r>
      <w:r w:rsidRPr="003763E8">
        <w:br/>
      </w:r>
      <w:r w:rsidRPr="003763E8">
        <w:br/>
        <w:t>- в категории «городские округа» и «городские поселения»:</w:t>
      </w:r>
      <w:r w:rsidRPr="003763E8">
        <w:br/>
      </w:r>
      <w:r w:rsidRPr="003763E8">
        <w:br/>
        <w:t>1 место – город Урай,</w:t>
      </w:r>
      <w:r w:rsidRPr="003763E8">
        <w:br/>
        <w:t>2 место – город Ханты-Мансийск,</w:t>
      </w:r>
      <w:r w:rsidRPr="003763E8">
        <w:br/>
        <w:t>3 место – город Сургут,</w:t>
      </w:r>
      <w:r w:rsidRPr="003763E8">
        <w:br/>
      </w:r>
      <w:r w:rsidRPr="003763E8">
        <w:br/>
        <w:t>- в категории «сельские поселения»:</w:t>
      </w:r>
      <w:r w:rsidRPr="003763E8">
        <w:br/>
      </w:r>
      <w:r w:rsidRPr="003763E8">
        <w:br/>
        <w:t>1 место – сельское поселение Солнечный Сургутского района,</w:t>
      </w:r>
      <w:r w:rsidRPr="003763E8">
        <w:br/>
        <w:t xml:space="preserve">2 место – сельское поселение </w:t>
      </w:r>
      <w:proofErr w:type="spellStart"/>
      <w:r w:rsidRPr="003763E8">
        <w:t>Ларьяк</w:t>
      </w:r>
      <w:proofErr w:type="spellEnd"/>
      <w:r w:rsidRPr="003763E8">
        <w:t xml:space="preserve"> Нижневартовского района.</w:t>
      </w:r>
      <w:r w:rsidRPr="003763E8">
        <w:br/>
      </w:r>
      <w:r w:rsidRPr="003763E8">
        <w:br/>
        <w:t>Номинация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формах»:</w:t>
      </w:r>
      <w:r w:rsidRPr="003763E8">
        <w:br/>
      </w:r>
      <w:r w:rsidRPr="003763E8">
        <w:br/>
        <w:t>- в категории «городские округа» и «городские поселения»:</w:t>
      </w:r>
      <w:r w:rsidRPr="003763E8">
        <w:br/>
      </w:r>
      <w:r w:rsidRPr="003763E8">
        <w:br/>
        <w:t>1 место – город Ханты-Мансийск,</w:t>
      </w:r>
      <w:r w:rsidRPr="003763E8">
        <w:br/>
        <w:t>2 место – город Сургут,</w:t>
      </w:r>
      <w:r w:rsidRPr="003763E8">
        <w:br/>
        <w:t>3 место – город Нефтеюганск,</w:t>
      </w:r>
      <w:r w:rsidRPr="003763E8">
        <w:br/>
      </w:r>
      <w:r w:rsidRPr="003763E8">
        <w:br/>
        <w:t>- в категории «сельские поселения»:</w:t>
      </w:r>
      <w:r w:rsidRPr="003763E8">
        <w:br/>
      </w:r>
      <w:r w:rsidRPr="003763E8">
        <w:br/>
        <w:t>1 место – сельское поселение Сорум Белоярского района.</w:t>
      </w:r>
      <w:r w:rsidRPr="003763E8">
        <w:br/>
      </w:r>
      <w:r w:rsidRPr="003763E8">
        <w:lastRenderedPageBreak/>
        <w:br/>
        <w:t>Номинация «</w:t>
      </w:r>
      <w:r w:rsidRPr="003763E8">
        <w:rPr>
          <w:b/>
          <w:bCs/>
        </w:rPr>
        <w:t>Укрепление межнационального мира и согласия, реализация иных мероприятий в сфере национальной политики на муниципальном уровне</w:t>
      </w:r>
      <w:r w:rsidRPr="003763E8">
        <w:t>»:</w:t>
      </w:r>
      <w:r w:rsidRPr="003763E8">
        <w:br/>
      </w:r>
      <w:r w:rsidRPr="003763E8">
        <w:br/>
        <w:t>- в категории «городские округа» и «городские поселения»:</w:t>
      </w:r>
      <w:r w:rsidRPr="003763E8">
        <w:br/>
      </w:r>
      <w:r w:rsidRPr="003763E8">
        <w:br/>
        <w:t>1 место – город Ханты-Мансийск,</w:t>
      </w:r>
      <w:r w:rsidRPr="003763E8">
        <w:br/>
        <w:t>2 место – город Лангепас,</w:t>
      </w:r>
      <w:r w:rsidRPr="003763E8">
        <w:br/>
        <w:t>3 место – город Нижневартовск,</w:t>
      </w:r>
      <w:r w:rsidRPr="003763E8">
        <w:br/>
      </w:r>
      <w:r w:rsidRPr="003763E8">
        <w:br/>
        <w:t>- в категории «сельские поселения»:</w:t>
      </w:r>
      <w:r w:rsidRPr="003763E8">
        <w:br/>
      </w:r>
      <w:r w:rsidRPr="003763E8">
        <w:br/>
        <w:t>1 место – сельское поселение Казым Белоярского района,</w:t>
      </w:r>
      <w:r w:rsidRPr="003763E8">
        <w:br/>
        <w:t>2 место – сельское поселение Сорум Белоярского района,</w:t>
      </w:r>
      <w:r w:rsidRPr="003763E8">
        <w:br/>
        <w:t xml:space="preserve">3 место – сельское поселение </w:t>
      </w:r>
      <w:proofErr w:type="spellStart"/>
      <w:r w:rsidRPr="003763E8">
        <w:t>Лыхма</w:t>
      </w:r>
      <w:proofErr w:type="spellEnd"/>
      <w:r w:rsidRPr="003763E8">
        <w:t xml:space="preserve"> Белоярского района.</w:t>
      </w:r>
      <w:r w:rsidRPr="003763E8">
        <w:br/>
      </w:r>
      <w:r w:rsidRPr="003763E8">
        <w:br/>
        <w:t>Отметим, что конкурсной комиссией для участия в федеральном этапе конкурса отобрано 17 заявок. Его итоги будут подведены в четвёртом квартале текущего года.</w:t>
      </w:r>
      <w:r w:rsidRPr="003763E8">
        <w:br/>
      </w:r>
      <w:r w:rsidRPr="003763E8">
        <w:br/>
        <w:t>Источник: </w:t>
      </w:r>
      <w:hyperlink r:id="rId7" w:tgtFrame="_blank" w:history="1">
        <w:r w:rsidRPr="003763E8">
          <w:rPr>
            <w:rStyle w:val="a3"/>
          </w:rPr>
          <w:t>https://admhmao.ru</w:t>
        </w:r>
      </w:hyperlink>
    </w:p>
    <w:p w14:paraId="4D826B4F" w14:textId="77777777" w:rsidR="002933BE" w:rsidRDefault="002933BE" w:rsidP="00150E18">
      <w:pPr>
        <w:spacing w:after="0" w:line="240" w:lineRule="auto"/>
      </w:pPr>
    </w:p>
    <w:sectPr w:rsidR="0029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C8"/>
    <w:rsid w:val="00150E18"/>
    <w:rsid w:val="002933BE"/>
    <w:rsid w:val="003763E8"/>
    <w:rsid w:val="005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989D0-8210-4FD6-B993-18F32E2B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3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6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17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3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6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kachi.bezformata.com/word/luchshaya-munitcipalnaya-praktika/784648/" TargetMode="External"/><Relationship Id="rId5" Type="http://schemas.openxmlformats.org/officeDocument/2006/relationships/hyperlink" Target="https://admpokachi.ru/" TargetMode="External"/><Relationship Id="rId4" Type="http://schemas.openxmlformats.org/officeDocument/2006/relationships/hyperlink" Target="http://admpokachi.ru/upload/iblock/659/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Захарова</dc:creator>
  <cp:keywords/>
  <dc:description/>
  <cp:lastModifiedBy>Ирина Захарова</cp:lastModifiedBy>
  <cp:revision>3</cp:revision>
  <dcterms:created xsi:type="dcterms:W3CDTF">2024-03-27T05:54:00Z</dcterms:created>
  <dcterms:modified xsi:type="dcterms:W3CDTF">2024-03-27T05:56:00Z</dcterms:modified>
</cp:coreProperties>
</file>