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2F" w:rsidRDefault="0071262F" w:rsidP="00191A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262F" w:rsidRDefault="0071262F" w:rsidP="00191A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20E0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;mso-position-horizontal-relative:char;mso-position-vertical-relative:line">
            <v:imagedata r:id="rId7" o:title=""/>
          </v:shape>
        </w:pict>
      </w:r>
    </w:p>
    <w:p w:rsidR="0071262F" w:rsidRDefault="0071262F" w:rsidP="00191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71262F" w:rsidRDefault="0071262F" w:rsidP="00191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71262F" w:rsidRDefault="0071262F" w:rsidP="00191A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71262F" w:rsidRDefault="0071262F" w:rsidP="00191A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262F" w:rsidRDefault="0071262F" w:rsidP="00191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71262F" w:rsidRDefault="0071262F" w:rsidP="00191A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71262F" w:rsidRDefault="0071262F" w:rsidP="00191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262F" w:rsidRDefault="0071262F" w:rsidP="00191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1262F" w:rsidRDefault="0071262F" w:rsidP="00191AE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28.03.2019                                                                                       № 121</w:t>
      </w:r>
    </w:p>
    <w:p w:rsidR="0071262F" w:rsidRPr="00055EB9" w:rsidRDefault="0071262F" w:rsidP="00055EB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262F" w:rsidRDefault="0071262F" w:rsidP="000515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262F" w:rsidRDefault="0071262F" w:rsidP="000515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262F" w:rsidRDefault="0071262F" w:rsidP="00051541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191AE1">
        <w:rPr>
          <w:rFonts w:ascii="Arial" w:hAnsi="Arial" w:cs="Arial"/>
          <w:lang w:eastAsia="ru-RU"/>
        </w:rPr>
        <w:t xml:space="preserve">О разработке и утверждении административных регламентов </w:t>
      </w:r>
    </w:p>
    <w:p w:rsidR="0071262F" w:rsidRPr="00191AE1" w:rsidRDefault="0071262F" w:rsidP="00051541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191AE1">
        <w:rPr>
          <w:rFonts w:ascii="Arial" w:hAnsi="Arial" w:cs="Arial"/>
          <w:lang w:eastAsia="ru-RU"/>
        </w:rPr>
        <w:t>предоставления муниципальных услуг</w:t>
      </w:r>
    </w:p>
    <w:p w:rsidR="0071262F" w:rsidRPr="00191AE1" w:rsidRDefault="0071262F" w:rsidP="00051541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71262F" w:rsidRPr="00191AE1" w:rsidRDefault="0071262F" w:rsidP="00051541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71262F" w:rsidRPr="00191AE1" w:rsidRDefault="0071262F" w:rsidP="00051541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191AE1">
        <w:rPr>
          <w:rFonts w:ascii="Arial" w:hAnsi="Arial" w:cs="Arial"/>
          <w:lang w:eastAsia="ru-RU"/>
        </w:rPr>
        <w:t xml:space="preserve">В соответствии с Федеральным законом Российской Федерации </w:t>
      </w:r>
      <w:hyperlink r:id="rId8" w:history="1">
        <w:r w:rsidRPr="00191AE1">
          <w:rPr>
            <w:rFonts w:ascii="Arial" w:hAnsi="Arial" w:cs="Arial"/>
            <w:lang w:eastAsia="ru-RU"/>
          </w:rPr>
          <w:t>от 27.07.2010 № 210-ФЗ «Об организации предоставления государственных и муниципальных услуг</w:t>
        </w:r>
      </w:hyperlink>
      <w:r w:rsidRPr="00191AE1">
        <w:rPr>
          <w:rFonts w:ascii="Arial" w:hAnsi="Arial" w:cs="Arial"/>
          <w:lang w:eastAsia="ru-RU"/>
        </w:rPr>
        <w:t xml:space="preserve">», в целях приведения нормативного правового акта в соответствие с </w:t>
      </w:r>
      <w:hyperlink r:id="rId9" w:history="1">
        <w:r w:rsidRPr="00191AE1">
          <w:rPr>
            <w:rFonts w:ascii="Arial" w:hAnsi="Arial" w:cs="Arial"/>
            <w:lang w:eastAsia="ru-RU"/>
          </w:rPr>
  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  </w:r>
      </w:hyperlink>
      <w:r w:rsidRPr="00191AE1">
        <w:rPr>
          <w:rFonts w:ascii="Arial" w:hAnsi="Arial" w:cs="Arial"/>
          <w:lang w:eastAsia="ru-RU"/>
        </w:rPr>
        <w:t xml:space="preserve">» </w:t>
      </w:r>
    </w:p>
    <w:p w:rsidR="0071262F" w:rsidRPr="00191AE1" w:rsidRDefault="0071262F" w:rsidP="00D10984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71262F" w:rsidRPr="00191AE1" w:rsidRDefault="0071262F" w:rsidP="00D10984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191AE1">
        <w:rPr>
          <w:rFonts w:ascii="Arial" w:hAnsi="Arial" w:cs="Arial"/>
          <w:lang w:eastAsia="ru-RU"/>
        </w:rPr>
        <w:t>ПОСТАНОВЛЯЮ:</w:t>
      </w:r>
    </w:p>
    <w:p w:rsidR="0071262F" w:rsidRPr="00191AE1" w:rsidRDefault="0071262F" w:rsidP="00051541">
      <w:pPr>
        <w:spacing w:after="0" w:line="240" w:lineRule="auto"/>
        <w:ind w:firstLine="851"/>
        <w:jc w:val="both"/>
        <w:rPr>
          <w:rFonts w:ascii="Arial" w:hAnsi="Arial" w:cs="Arial"/>
          <w:lang w:eastAsia="ru-RU"/>
        </w:rPr>
      </w:pPr>
    </w:p>
    <w:p w:rsidR="0071262F" w:rsidRPr="00191AE1" w:rsidRDefault="0071262F" w:rsidP="00D10984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 xml:space="preserve">Утвердить Порядок разработки и утверждения административных регламентов предоставления муниципальных услуг», согласно приложению 1.  </w:t>
      </w:r>
    </w:p>
    <w:p w:rsidR="0071262F" w:rsidRPr="00191AE1" w:rsidRDefault="0071262F" w:rsidP="00D10984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Утвердить Порядок проведения экспертизы проектов административных регламентов предоставления муниципальных услуг, согласно приложению 2.</w:t>
      </w:r>
    </w:p>
    <w:p w:rsidR="0071262F" w:rsidRPr="00191AE1" w:rsidRDefault="0071262F" w:rsidP="00D4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191AE1">
        <w:rPr>
          <w:rFonts w:ascii="Arial" w:hAnsi="Arial" w:cs="Arial"/>
          <w:lang w:eastAsia="ru-RU"/>
        </w:rPr>
        <w:t>3. Постановление администрации сельского поселения Сингапай № 97 от 08.09.2011 «О порядке разработки и утверждения административных регламентов исполнения муниципальных функций и предоставления муниципальных услуг» считать утратившим силу.</w:t>
      </w:r>
    </w:p>
    <w:p w:rsidR="0071262F" w:rsidRPr="00191AE1" w:rsidRDefault="0071262F" w:rsidP="00D42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191AE1">
        <w:rPr>
          <w:rFonts w:ascii="Arial" w:hAnsi="Arial" w:cs="Arial"/>
          <w:lang w:eastAsia="ru-RU"/>
        </w:rPr>
        <w:t>4. Настоящее постановление подлежит официальному опубликованию (обнародованию) в бюллетене «Сингапайский вестник» и вступает в силу после опубликования (обнародования).</w:t>
      </w: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D10984">
      <w:pPr>
        <w:spacing w:after="0" w:line="240" w:lineRule="auto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Глава сельского поселения</w:t>
      </w:r>
      <w:r w:rsidRPr="00191AE1">
        <w:rPr>
          <w:rFonts w:ascii="Arial" w:hAnsi="Arial" w:cs="Arial"/>
        </w:rPr>
        <w:tab/>
      </w:r>
      <w:r w:rsidRPr="00191A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</w:t>
      </w:r>
      <w:r w:rsidRPr="00191AE1">
        <w:rPr>
          <w:rFonts w:ascii="Arial" w:hAnsi="Arial" w:cs="Arial"/>
        </w:rPr>
        <w:tab/>
        <w:t>В.Ю. Куликов</w:t>
      </w: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1262F" w:rsidRPr="00191AE1" w:rsidRDefault="0071262F" w:rsidP="00051541">
      <w:pPr>
        <w:spacing w:after="0" w:line="240" w:lineRule="auto"/>
        <w:ind w:firstLine="5656"/>
        <w:rPr>
          <w:rFonts w:ascii="Arial" w:hAnsi="Arial" w:cs="Arial"/>
        </w:rPr>
      </w:pPr>
    </w:p>
    <w:p w:rsidR="0071262F" w:rsidRPr="00191AE1" w:rsidRDefault="0071262F" w:rsidP="00051541">
      <w:pPr>
        <w:spacing w:after="0" w:line="240" w:lineRule="auto"/>
        <w:ind w:firstLine="5656"/>
        <w:rPr>
          <w:rFonts w:ascii="Arial" w:hAnsi="Arial" w:cs="Arial"/>
        </w:rPr>
      </w:pPr>
    </w:p>
    <w:p w:rsidR="0071262F" w:rsidRPr="00191AE1" w:rsidRDefault="0071262F" w:rsidP="00051541">
      <w:pPr>
        <w:spacing w:after="0" w:line="240" w:lineRule="auto"/>
        <w:ind w:firstLine="5656"/>
        <w:rPr>
          <w:rFonts w:ascii="Arial" w:hAnsi="Arial" w:cs="Arial"/>
        </w:rPr>
      </w:pPr>
    </w:p>
    <w:p w:rsidR="0071262F" w:rsidRDefault="0071262F" w:rsidP="00D422F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1262F" w:rsidRDefault="0071262F" w:rsidP="00D422FA">
      <w:pPr>
        <w:spacing w:after="0" w:line="240" w:lineRule="auto"/>
        <w:rPr>
          <w:rFonts w:ascii="Arial" w:hAnsi="Arial" w:cs="Arial"/>
        </w:rPr>
      </w:pPr>
    </w:p>
    <w:p w:rsidR="0071262F" w:rsidRDefault="0071262F" w:rsidP="00D422FA">
      <w:pPr>
        <w:spacing w:after="0" w:line="240" w:lineRule="auto"/>
        <w:rPr>
          <w:rFonts w:ascii="Arial" w:hAnsi="Arial" w:cs="Arial"/>
        </w:rPr>
      </w:pPr>
    </w:p>
    <w:p w:rsidR="0071262F" w:rsidRDefault="0071262F" w:rsidP="00D422FA">
      <w:pPr>
        <w:spacing w:after="0" w:line="240" w:lineRule="auto"/>
        <w:rPr>
          <w:rFonts w:ascii="Arial" w:hAnsi="Arial" w:cs="Arial"/>
        </w:rPr>
      </w:pPr>
    </w:p>
    <w:p w:rsidR="0071262F" w:rsidRPr="00191AE1" w:rsidRDefault="0071262F" w:rsidP="00D422FA">
      <w:pPr>
        <w:spacing w:after="0" w:line="240" w:lineRule="auto"/>
        <w:rPr>
          <w:rFonts w:ascii="Arial" w:hAnsi="Arial" w:cs="Arial"/>
        </w:rPr>
      </w:pPr>
    </w:p>
    <w:p w:rsidR="0071262F" w:rsidRPr="00191AE1" w:rsidRDefault="0071262F" w:rsidP="00051541">
      <w:pPr>
        <w:spacing w:after="0" w:line="240" w:lineRule="auto"/>
        <w:ind w:firstLine="5656"/>
        <w:rPr>
          <w:rFonts w:ascii="Arial" w:hAnsi="Arial" w:cs="Arial"/>
        </w:rPr>
      </w:pPr>
      <w:r w:rsidRPr="00191AE1">
        <w:rPr>
          <w:rFonts w:ascii="Arial" w:hAnsi="Arial" w:cs="Arial"/>
        </w:rPr>
        <w:t>Приложение  1</w:t>
      </w:r>
    </w:p>
    <w:p w:rsidR="0071262F" w:rsidRPr="00191AE1" w:rsidRDefault="0071262F" w:rsidP="00051541">
      <w:pPr>
        <w:spacing w:after="0" w:line="240" w:lineRule="auto"/>
        <w:ind w:left="5656"/>
        <w:rPr>
          <w:rFonts w:ascii="Arial" w:hAnsi="Arial" w:cs="Arial"/>
        </w:rPr>
      </w:pPr>
      <w:r w:rsidRPr="00191AE1">
        <w:rPr>
          <w:rFonts w:ascii="Arial" w:hAnsi="Arial" w:cs="Arial"/>
        </w:rPr>
        <w:t>к постановлению администрации сельского поселения Сингапай</w:t>
      </w:r>
    </w:p>
    <w:p w:rsidR="0071262F" w:rsidRPr="00191AE1" w:rsidRDefault="0071262F" w:rsidP="00051541">
      <w:pPr>
        <w:spacing w:after="0" w:line="240" w:lineRule="auto"/>
        <w:ind w:firstLine="5656"/>
        <w:rPr>
          <w:rFonts w:ascii="Arial" w:hAnsi="Arial" w:cs="Arial"/>
        </w:rPr>
      </w:pPr>
      <w:r w:rsidRPr="00191AE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28.03.2019 </w:t>
      </w:r>
      <w:r w:rsidRPr="00191AE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121</w:t>
      </w: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1262F" w:rsidRPr="00191AE1" w:rsidRDefault="0071262F" w:rsidP="000515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91AE1">
        <w:rPr>
          <w:rFonts w:ascii="Arial" w:hAnsi="Arial" w:cs="Arial"/>
          <w:b/>
          <w:bCs/>
        </w:rPr>
        <w:t xml:space="preserve">ПОРЯДОК  </w:t>
      </w: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91AE1">
        <w:rPr>
          <w:rFonts w:ascii="Arial" w:hAnsi="Arial" w:cs="Arial"/>
          <w:b/>
          <w:bCs/>
        </w:rPr>
        <w:t>разработки и утверждения административных регламентов</w:t>
      </w: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91AE1">
        <w:rPr>
          <w:rFonts w:ascii="Arial" w:hAnsi="Arial" w:cs="Arial"/>
          <w:b/>
          <w:bCs/>
        </w:rPr>
        <w:t xml:space="preserve"> предоставления муниципальных услуг</w:t>
      </w: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91AE1">
        <w:rPr>
          <w:rFonts w:ascii="Arial" w:hAnsi="Arial" w:cs="Arial"/>
          <w:b/>
          <w:bCs/>
        </w:rPr>
        <w:t>(далее – Порядок)</w:t>
      </w: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191AE1">
        <w:rPr>
          <w:rFonts w:ascii="Arial" w:hAnsi="Arial" w:cs="Arial"/>
          <w:b/>
          <w:bCs/>
        </w:rPr>
        <w:t>I. Общие положения</w:t>
      </w: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051541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 xml:space="preserve">Административный регламент предоставления муниципальной услуги (далее – административный регламент) – нормативный правовой акт администрации сельского поселения Сингапай, устанавливающий сроки и последовательность административных процедур и административных действий должностных лиц, муниципальных служащих, специалистов администрации сельского поселения Сингапай, предоставляющих муниципальную услугу по запросу физического или юридического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уполномоченных представителей (далее – заявитель) в пределах полномочий в соответствии с требованиями Федерального </w:t>
      </w:r>
      <w:hyperlink r:id="rId10" w:history="1">
        <w:r w:rsidRPr="00191AE1">
          <w:rPr>
            <w:sz w:val="22"/>
            <w:szCs w:val="22"/>
          </w:rPr>
          <w:t>закона</w:t>
        </w:r>
      </w:hyperlink>
      <w:r w:rsidRPr="00191AE1">
        <w:rPr>
          <w:sz w:val="22"/>
          <w:szCs w:val="22"/>
        </w:rPr>
        <w:t xml:space="preserve">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:rsidR="0071262F" w:rsidRPr="00191AE1" w:rsidRDefault="0071262F" w:rsidP="00051541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Административный регламент также устанавливает порядок взаимодействия между должностными лицами администрации сельского поселения Сингапай и физическими или юридическими лицами, индивидуальными предпринимателями, их уполномоченными представителями  (далее –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71262F" w:rsidRPr="00191AE1" w:rsidRDefault="0071262F" w:rsidP="00051541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Административный регламент разрабатывают муниципальные служащие администрации сельского поселения Сингапай (далее – муниципальный служащий, разработчик административного регламента), к сфере деятельности которого относится исполнение конкретного полномочия по предоставлению соответствующей муниципальной услуги, если иное не установлено законодательством Российской Федерации, Ханты-Мансийского автономного округа – Югры.</w:t>
      </w:r>
    </w:p>
    <w:p w:rsidR="0071262F" w:rsidRPr="00191AE1" w:rsidRDefault="0071262F" w:rsidP="00051541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71262F" w:rsidRPr="00191AE1" w:rsidRDefault="0071262F" w:rsidP="00051541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Если в предоставлении муниципальной услуги участвуют несколько специалистов, административный регламент разрабатывается ими совместно.</w:t>
      </w:r>
    </w:p>
    <w:p w:rsidR="0071262F" w:rsidRPr="00191AE1" w:rsidRDefault="0071262F" w:rsidP="00051541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bookmarkStart w:id="1" w:name="Par7"/>
      <w:bookmarkEnd w:id="1"/>
      <w:r w:rsidRPr="00191AE1">
        <w:rPr>
          <w:sz w:val="22"/>
          <w:szCs w:val="22"/>
        </w:rPr>
        <w:t>Административный регламент разрабатывается после включения соответствующей муниципальной услуги в реестр (перечень) муниципальных услуг.</w:t>
      </w:r>
    </w:p>
    <w:p w:rsidR="0071262F" w:rsidRPr="00191AE1" w:rsidRDefault="0071262F" w:rsidP="00051541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При разработке административных регламентов специалисты предусматривают оптимизацию (повышение качества) предоставления муниципальных услуг, в том числе:</w:t>
      </w:r>
    </w:p>
    <w:p w:rsidR="0071262F" w:rsidRPr="00191AE1" w:rsidRDefault="0071262F" w:rsidP="008E1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а) упорядочение административных процедур (действий);</w:t>
      </w:r>
    </w:p>
    <w:p w:rsidR="0071262F" w:rsidRPr="00191AE1" w:rsidRDefault="0071262F" w:rsidP="008E1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б) устранение избыточных административных процедур (действий);</w:t>
      </w:r>
    </w:p>
    <w:p w:rsidR="0071262F" w:rsidRDefault="0071262F" w:rsidP="008E1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в)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также – многофункциональный центр)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технологий, если это не противоречит законодательству Российской Федерации и Ханты-Мансийского автономного округа – Югры;</w:t>
      </w:r>
    </w:p>
    <w:p w:rsidR="0071262F" w:rsidRPr="00191AE1" w:rsidRDefault="0071262F" w:rsidP="008E1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bookmarkStart w:id="2" w:name="Par12"/>
      <w:bookmarkEnd w:id="2"/>
      <w:r w:rsidRPr="00191AE1">
        <w:rPr>
          <w:rFonts w:ascii="Arial" w:hAnsi="Arial" w:cs="Arial"/>
        </w:rPr>
        <w:t>г) сокращение срока предоставления муниципальной услуги, а также срока выполнения отдельных административных процедур (действий), в рамках предоставления муниципальной услуги. Разработчик административного регламента может установить в административном регламенте сокращенные сроки предоставления муниципальной услуги, а также сокращенные сроки исполнения отдельных административных процедур (действий), в рамках предоставления муниципальной услуги, по отношению к срокам, установленным законодательством Российской Федерации и Ханты-Мансийского автономного округа – Югры;</w:t>
      </w:r>
    </w:p>
    <w:p w:rsidR="0071262F" w:rsidRPr="00191AE1" w:rsidRDefault="0071262F" w:rsidP="008E1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д) ответственность должностных лиц, муниципальных служащих, работников многофункциональных центров, за несоблюдение ими требований административных регламентов при выполнении административных процедур (действий);</w:t>
      </w:r>
    </w:p>
    <w:p w:rsidR="0071262F" w:rsidRPr="00191AE1" w:rsidRDefault="0071262F" w:rsidP="008E1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е) предоставление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 и Ханты-Мансийского автономного округа – Югры, по выбору заявителя.</w:t>
      </w:r>
    </w:p>
    <w:p w:rsidR="0071262F" w:rsidRPr="00191AE1" w:rsidRDefault="0071262F" w:rsidP="008E1D45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Проекты административных регламентов, а также проекты нормативных правовых актов по внесению в ранее изданные административные регламенты, признанию административных регламентов утратившими силу подлежат независимой экспертизе и экспертизе, проводимой главным специалистом администрации сельского поселения Сингапай.</w:t>
      </w:r>
    </w:p>
    <w:p w:rsidR="0071262F" w:rsidRPr="00191AE1" w:rsidRDefault="0071262F" w:rsidP="008E1D45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Экспертиза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проводится в соответствии с правилами, определенными  порядком проведения экспертизы проектов административных регламентов предоставления муниципальных услуг.</w:t>
      </w:r>
    </w:p>
    <w:p w:rsidR="0071262F" w:rsidRPr="00191AE1" w:rsidRDefault="0071262F" w:rsidP="008E1D45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требуется.</w:t>
      </w:r>
    </w:p>
    <w:p w:rsidR="0071262F" w:rsidRPr="00191AE1" w:rsidRDefault="0071262F" w:rsidP="008E1D45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Проект административного регламента размещаются на официальном сайте органов местного самоуправления сельского поселения Сингапай в информационно-телекоммуникационной сети Интернет (далее – сеть Интернет).</w:t>
      </w:r>
    </w:p>
    <w:p w:rsidR="0071262F" w:rsidRPr="00191AE1" w:rsidRDefault="0071262F" w:rsidP="008E1D45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 xml:space="preserve">Муниципальный служащий, ответственный за разработку и утверждение административного регламента, осуществляет размещение информации об утверждении административных регламентов, о внесении в них изменений, признании административных регламентов утратившими силу в региональной информационной системе Ханты-Мансийского автономного округа «Реестр государственных и муниципальных услуг (функций) Ханты-Мансийского автономного округа – Югры», в соответствии с Правилами утвержденными постановлением Правительства Ханты-Мансийского автономного округа – Югры </w:t>
      </w:r>
      <w:r w:rsidRPr="00191AE1">
        <w:rPr>
          <w:sz w:val="22"/>
          <w:szCs w:val="22"/>
        </w:rPr>
        <w:br/>
        <w:t>от 01.06.2012 № 194-п, а также муниципальными правовыми актами сельского поселения Сингапай.</w:t>
      </w: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191A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191AE1">
        <w:rPr>
          <w:rFonts w:ascii="Arial" w:hAnsi="Arial" w:cs="Arial"/>
          <w:b/>
          <w:bCs/>
        </w:rPr>
        <w:t>II. Требования к административным регламентам</w:t>
      </w: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696E13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 xml:space="preserve">Наименование административного регламента определяет разработчик административного регламента исходя из формулировки, соответствующей редакции положения нормативного правового акта, которым предусмотрена муниципальная услуга и наименования такой муниципальной услуги в реестре (перечне) муниципальных услуг, указанном в </w:t>
      </w:r>
      <w:hyperlink w:anchor="Par7" w:history="1">
        <w:r w:rsidRPr="00191AE1">
          <w:rPr>
            <w:sz w:val="22"/>
            <w:szCs w:val="22"/>
          </w:rPr>
          <w:t>пункте 6</w:t>
        </w:r>
      </w:hyperlink>
      <w:r w:rsidRPr="00191AE1">
        <w:rPr>
          <w:sz w:val="22"/>
          <w:szCs w:val="22"/>
        </w:rPr>
        <w:t xml:space="preserve"> Порядка.</w:t>
      </w:r>
    </w:p>
    <w:p w:rsidR="0071262F" w:rsidRPr="00191AE1" w:rsidRDefault="0071262F" w:rsidP="00696E13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 xml:space="preserve">Структура административного регламента определяется в соответствии со </w:t>
      </w:r>
      <w:hyperlink r:id="rId11" w:history="1">
        <w:r w:rsidRPr="00191AE1">
          <w:rPr>
            <w:sz w:val="22"/>
            <w:szCs w:val="22"/>
          </w:rPr>
          <w:t>статьей 12</w:t>
        </w:r>
      </w:hyperlink>
      <w:r w:rsidRPr="00191AE1">
        <w:rPr>
          <w:sz w:val="22"/>
          <w:szCs w:val="22"/>
        </w:rPr>
        <w:t xml:space="preserve"> Федерального закона от 27.07.2010 № 210-ФЗ и состоит из разделов и подразделов.</w:t>
      </w:r>
    </w:p>
    <w:p w:rsidR="0071262F" w:rsidRPr="00191AE1" w:rsidRDefault="0071262F" w:rsidP="00696E13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В разделах отражаются наименования подразделов, заголовки которых не нумеруются.</w:t>
      </w:r>
    </w:p>
    <w:p w:rsidR="0071262F" w:rsidRPr="00191AE1" w:rsidRDefault="0071262F" w:rsidP="00696E13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Раздел, касающийся общих положений состоит из следующих подразделов: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а) предмет регулирования административного регламента;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б) круг заявителей, в котором также указывается информация о возможности обращения за получением муниципальной услуги представителя заявителя, а также основаниях возникновения у него полномочий по представлению интересов заявителя;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в) требования к порядку информирования о правилах предоставления муниципальной услуги, в котором указываются: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в сети Интернет;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 xml:space="preserve">- положения </w:t>
      </w:r>
      <w:hyperlink r:id="rId12" w:history="1">
        <w:r w:rsidRPr="00191AE1">
          <w:rPr>
            <w:rFonts w:ascii="Arial" w:hAnsi="Arial" w:cs="Arial"/>
          </w:rPr>
          <w:t>пунктов 6</w:t>
        </w:r>
      </w:hyperlink>
      <w:r w:rsidRPr="00191AE1">
        <w:rPr>
          <w:rFonts w:ascii="Arial" w:hAnsi="Arial" w:cs="Arial"/>
        </w:rPr>
        <w:t xml:space="preserve">, </w:t>
      </w:r>
      <w:hyperlink r:id="rId13" w:history="1">
        <w:r w:rsidRPr="00191AE1">
          <w:rPr>
            <w:rFonts w:ascii="Arial" w:hAnsi="Arial" w:cs="Arial"/>
          </w:rPr>
          <w:t>8</w:t>
        </w:r>
      </w:hyperlink>
      <w:r w:rsidRPr="00191AE1">
        <w:rPr>
          <w:rFonts w:ascii="Arial" w:hAnsi="Arial" w:cs="Arial"/>
        </w:rPr>
        <w:t xml:space="preserve">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(далее – Требования к предоставлению в электронной форме государственных и муниципальных услуг);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- способы получения информации заявителями о местах нахождения и графиках работы муниципального служащего, специалиста предоставляющего муниципальную услугу, организаций, участвующих в предоставлении муниципальной услуги, в том числе многофункциональных центров;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- порядок, форма, место размещения и способы получения справочной информации, указанной в 17 Порядка,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услуги, и в многофункциональном центре, в сети Интернет (справочная информация не приводится в административном регламенте, о чем указывается в тексте административного регламента, а подлежит обязательному размещению в сети Интернет на официальном сайте органов местного самоуправления сельского поселения Сингапай, в региональной информационной системе автономного Ханты-Мансийского автономного округа – Югры «Реестр государственных и муниципальных услуг (функций) Ханты-Мансийского автономного округа – Югры», в Едином портале государственных и муниципальных услуг (функций).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Разработчики административных регламентов, обеспечивают в установленном порядке размещение и актуализацию справочной информации в соответствующем разделе</w:t>
      </w:r>
    </w:p>
    <w:p w:rsidR="0071262F" w:rsidRPr="00191AE1" w:rsidRDefault="0071262F" w:rsidP="00696E13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bookmarkStart w:id="3" w:name="Par48"/>
      <w:bookmarkEnd w:id="3"/>
      <w:r w:rsidRPr="00191AE1">
        <w:rPr>
          <w:sz w:val="22"/>
          <w:szCs w:val="22"/>
        </w:rPr>
        <w:t>К справочной информации относятся: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- место нахождения и графики работы муниципального служащего, специалиста, предоставляющих муниципальную услугу, а также организаций, участвующих в предоставлении муниципальной услуги;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- справочные телефоны муниципального служащего, специалиста, предоставляющего муниципальную услугу, а также организаций, участвующих в предоставлении муниципальной услуги;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- адрес официального сайта, а также электронной почты и (или) форма обратной связи муниципального служащего, специалиста, предоставляющего муниципальную услугу, а также организаций, участвующих в предоставлении муниципальной услуги, в сети Интернет.</w:t>
      </w:r>
    </w:p>
    <w:p w:rsidR="0071262F" w:rsidRPr="00191AE1" w:rsidRDefault="0071262F" w:rsidP="00696E13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Раздел «Стандарт предоставления муниципальной услуги» содержит следующие подразделы: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1) наименование муниципальной услуги;</w:t>
      </w:r>
    </w:p>
    <w:p w:rsidR="0071262F" w:rsidRPr="00191AE1" w:rsidRDefault="0071262F" w:rsidP="0064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2) наименование органа, предоставляющего муниципальную услугу, в котором также указываются: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- территориальные органы федеральных органов исполнительной власти, органов государственных внебюджетных фондов, иные исполнительные органы государственной власти, а также органы местного самоуправления и организации, участвующие в предоставлении муниципальной услуги, в том числе многофункциональные центры;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 xml:space="preserve">- требования </w:t>
      </w:r>
      <w:hyperlink r:id="rId14" w:history="1">
        <w:r w:rsidRPr="00191AE1">
          <w:rPr>
            <w:rFonts w:ascii="Arial" w:hAnsi="Arial" w:cs="Arial"/>
          </w:rPr>
          <w:t>пункта 3 части 1 статьи 7</w:t>
        </w:r>
      </w:hyperlink>
      <w:r w:rsidRPr="00191AE1">
        <w:rPr>
          <w:rFonts w:ascii="Arial" w:hAnsi="Arial" w:cs="Arial"/>
        </w:rPr>
        <w:t xml:space="preserve"> Федерального закона от 27.07.2010 № 210-ФЗ; 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3) описание результата предоставления муниципальной услуги;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4) срок предоставления муниципальной услуги, при описании которого необходимо учитывать следующее: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 xml:space="preserve">- указывается общий максимальный срок предоставления муниципальной услуги, который устанавливается с соблюдением требований </w:t>
      </w:r>
      <w:hyperlink w:anchor="Par12" w:history="1">
        <w:r w:rsidRPr="00191AE1">
          <w:rPr>
            <w:rFonts w:ascii="Arial" w:hAnsi="Arial" w:cs="Arial"/>
          </w:rPr>
          <w:t>подпункта «г» пункта 7</w:t>
        </w:r>
      </w:hyperlink>
      <w:r w:rsidRPr="00191AE1">
        <w:rPr>
          <w:rFonts w:ascii="Arial" w:hAnsi="Arial" w:cs="Arial"/>
        </w:rPr>
        <w:t xml:space="preserve"> Порядка, а также с учетом сроков обращения в органы и организации, участвующие в предоставлении муниципальной услуги, приостановления предоставления муниципальной услуги, а также выдачи (направления) результата предоставления муниципальной услуги;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- отдельно указывается срок приостановления предоставления муниципальной услуги в случае, если возможность приостановления предусмотрена действующим законодательством, и срок выдачи (направления) заявителю результата предоставления муниципальной услуги;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5) правовые основания для предоставления муниципальной услуги, в котором указывается на соответствующее размещение перечня нормативных правовых актов, регулирующих предоставление муниципальной услуги, на официальном сайте органов местного самоуправления, в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(перечень указанных нормативных правовых актов не приводится в административном регламенте, а подлежит обязательному размещению в региональной информационной системе автономного округа «Реестр государственных и муниципальных услуг (функций) Ханты-Мансийского автономного округа – Югры»);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6) исчерпывающий перечень документов, необходимых для предоставления муниципальной услуги, в котором отражаются: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-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-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- информация для заявителя о том, что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- сведения об участвующих в предоставлении муниципальной услуги органах государственной власти, органах государственных внебюджетных фондов, исполнительных органах государственной власти, органах местного самоуправления, а также организациях и выдаваемых ими документах и информации, необходимых для предоставления муниципальной услуги;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- способы получения заявителем указанных в настоящем подпункте документов и информации, в том числе в электронной форме, если это не запрещено законом;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- требования к документам, необходимым для предоставления муниципальной услуги, предусмотренные законодательством Российской Федерации и автономного округа;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- способы представления заявителем документов, в том числе в электронной форме, если это не запрещено законом;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 xml:space="preserve">- требования </w:t>
      </w:r>
      <w:hyperlink r:id="rId15" w:history="1">
        <w:r w:rsidRPr="00191AE1">
          <w:rPr>
            <w:rFonts w:ascii="Arial" w:hAnsi="Arial" w:cs="Arial"/>
          </w:rPr>
          <w:t>пунктов 1</w:t>
        </w:r>
      </w:hyperlink>
      <w:r w:rsidRPr="00191AE1">
        <w:rPr>
          <w:rFonts w:ascii="Arial" w:hAnsi="Arial" w:cs="Arial"/>
        </w:rPr>
        <w:t xml:space="preserve">, </w:t>
      </w:r>
      <w:hyperlink r:id="rId16" w:history="1">
        <w:r w:rsidRPr="00191AE1">
          <w:rPr>
            <w:rFonts w:ascii="Arial" w:hAnsi="Arial" w:cs="Arial"/>
          </w:rPr>
          <w:t>2, 4 части 1 статьи 7</w:t>
        </w:r>
      </w:hyperlink>
      <w:r w:rsidRPr="00191AE1">
        <w:rPr>
          <w:rFonts w:ascii="Arial" w:hAnsi="Arial" w:cs="Arial"/>
        </w:rPr>
        <w:t xml:space="preserve"> Федерального закона № 210-ФЗ.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Бланки, формы обращений, заявлений и иных документов, подаваемых заявителем для получения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автономного округа, муниципальными правовыми актами сельского поселения Сингапай, а также случаев, когда законодательством предусмотрена свободная форма подачи этих документов. В случае если действующим законодательством предусмотрена свободная форма подачи заявления о предоставлении муниципальной услуги, в проекте административного регламента приводится рекомендуемая форма заявления;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7) исчерпывающий перечень оснований для отказа в приеме документов, необходимых для предоставления муниципальной услуги (в случае если основания для отказа в приеме документов, необходимых для предоставления муниципальной услуги, не предусмотрены законодательством Российской Федерации и Ханты-Мансийского автономного округа – Югры, следует прямо указать на это);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8) исчерпывающий перечень оснований для приостановления и (или) отказа в предоставлении муниципальной услуги (в случае если основания для приостановления и (или) отказа в предоставлении муниципальной услуги не предусмотрены законодательством Российской Федерации и Ханты-Мансийского автономного округа – Югры, следует прямо указать на это);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9)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10) порядок, размер, способы и основания взимания государственной пошлины и иной платы с заявителя при предоставлении муниципальной услуги (в случае если взимание государственной пошлины или иной платы за предоставление муниципальной услуги не предусмотрено действующим законодательством, следует прямо указать на это);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11)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В случае если взимание платы за предоставление услуг, необходимых и обязательных для предоставления муниципальной услуги, не предусмотрено законодательством Российской Федерации, законодательством Ханты-Мансийского автономного округа – Югры, следует прямо указать на это в административном регламенте (подраздел включается в случае если в предоставлении муниципальной услуги участвуют организации, обращение в которые необходимо для предоставления муниципальной услуги);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12)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13) срок регистрации запроса заявителя о предоставлении муниципальной услуги, отражаемый по каждому из имеющихся способов подачи запроса о предоставлении муниципальной услуги, а именно: личное обращение в орган (организацию), многофункциональный центр, посредством почтовой связи и сети Интернет;</w:t>
      </w:r>
    </w:p>
    <w:p w:rsidR="0071262F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14)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услуги.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В настоящем подразделе также отражаются требования к местам приема заявителей,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в настоящем подпункте объектов в соответствии с законодательством Российской Федерации о социальной защите инвалидов;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15) 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многофункциональных центрах, в том числе по экстерриториальному принципу (в случае, если муниципальная услуга предоставляется по экстерриториальному принципу), и в электронной форме,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и др.);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16) особенности предоставления муниципальной услуги в многофункциональных центрах, при описании которого необходимо учитывать следующее: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- подраздел подлежит включению в административный регламент в соответствии с утвержденным муниципальным правовым актом администрации сельского поселения Сингапай, определяющим порядок предоставления муниципальной услуги;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- в случае если муниципальная услуга предоставляется по экстерриториальному принципу, сведения об этом отражаются в настоящем подразделе;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 xml:space="preserve">17) особенности предоставления муниципальной услуги в электронной форме, в котором описывается одобренный решением уполномоченного исполнительного органа государственной власти Ханты-Мансийского автономного округа – Югры состав действий, указанный в </w:t>
      </w:r>
      <w:hyperlink r:id="rId17" w:history="1">
        <w:r w:rsidRPr="00191AE1">
          <w:rPr>
            <w:rFonts w:ascii="Arial" w:hAnsi="Arial" w:cs="Arial"/>
          </w:rPr>
          <w:t>пункте 2</w:t>
        </w:r>
      </w:hyperlink>
      <w:r w:rsidRPr="00191AE1">
        <w:rPr>
          <w:rFonts w:ascii="Arial" w:hAnsi="Arial" w:cs="Arial"/>
        </w:rPr>
        <w:t xml:space="preserve">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236, которые заявитель вправе совершить в электронной форме.</w:t>
      </w:r>
    </w:p>
    <w:p w:rsidR="0071262F" w:rsidRPr="00191AE1" w:rsidRDefault="0071262F" w:rsidP="00696E13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Раздел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услуг» должен состоять из подразделов, соответствующих количеству административных процедур (действий)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составе предоставления муниципальной услуги.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В начале раздела указывается исчерпывающий перечень логически последовательных административных действий.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В разделе отдельно описывается административная процедура (действие) формирования и направления межведомственных запросов в органы (организации), участвующие в предоставлении муниципальной услуги, в том числе порядок подготовки и направления межведомственного запроса с указанием должностных лиц, уполномоченных направлять такой запрос.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 xml:space="preserve">Раздел также должен содержать порядок осуществления административных процедур (действий) в электронной форме в соответствии с положениями </w:t>
      </w:r>
      <w:hyperlink r:id="rId18" w:history="1">
        <w:r w:rsidRPr="00191AE1">
          <w:rPr>
            <w:rFonts w:ascii="Arial" w:hAnsi="Arial" w:cs="Arial"/>
          </w:rPr>
          <w:t>статьи 10</w:t>
        </w:r>
      </w:hyperlink>
      <w:r w:rsidRPr="00191AE1">
        <w:rPr>
          <w:rFonts w:ascii="Arial" w:hAnsi="Arial" w:cs="Arial"/>
        </w:rPr>
        <w:t xml:space="preserve"> Федерального закона № 210-ФЗ и порядок выполнения административных процедур (действий) многофункциональными центрами в соответствии с действующим законодательством.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Порядок осуществления административных процедур (действий) в электронной форме и многофункциональными центрами описывается в составе имеющихся подразделов настоящего раздела.</w:t>
      </w:r>
    </w:p>
    <w:p w:rsidR="0071262F" w:rsidRPr="00191AE1" w:rsidRDefault="0071262F" w:rsidP="00696E13">
      <w:pPr>
        <w:pStyle w:val="ConsPlusNormal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В настоящий раздел не включается порядок выполнения административных процедур  (действий) многофункциональными центрами, если муниципальная услуга не предоставляется в многофункциональных центрах.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Раздел должен содержать в том числе, порядок исправления допущенных опечаток и ошибок выданных в результате предоставления муниципальной услуги документах.</w:t>
      </w:r>
    </w:p>
    <w:p w:rsidR="0071262F" w:rsidRPr="00191AE1" w:rsidRDefault="0071262F" w:rsidP="00696E13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Каждая административная процедура содержит следующие обязательные элементы: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а) основания для начала административной процедуры;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регламенте);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выполнения административного действия либо административной процедуры;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г) критерии принятия решений;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д) результат выполнения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1262F" w:rsidRPr="00191AE1" w:rsidRDefault="0071262F" w:rsidP="00696E13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Раздел «Формы контроля за исполнением административного регламента» включает в себя следующие подразделы: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б)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организаций;</w:t>
      </w:r>
    </w:p>
    <w:p w:rsidR="0071262F" w:rsidRPr="00191AE1" w:rsidRDefault="0071262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в) 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71262F" w:rsidRPr="00191AE1" w:rsidRDefault="0071262F" w:rsidP="00696E13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bookmarkStart w:id="4" w:name="Par102"/>
      <w:bookmarkEnd w:id="4"/>
      <w:r w:rsidRPr="00191AE1">
        <w:rPr>
          <w:sz w:val="22"/>
          <w:szCs w:val="22"/>
        </w:rPr>
        <w:t xml:space="preserve">В разделе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работников» не приводится информация об общих требованиях и особенностях к порядку подачи и рассмотрения жалобы, установленных </w:t>
      </w:r>
      <w:hyperlink r:id="rId19" w:history="1">
        <w:r w:rsidRPr="00191AE1">
          <w:rPr>
            <w:sz w:val="22"/>
            <w:szCs w:val="22"/>
          </w:rPr>
          <w:t>главой 2.1</w:t>
        </w:r>
      </w:hyperlink>
      <w:r w:rsidRPr="00191AE1">
        <w:rPr>
          <w:sz w:val="22"/>
          <w:szCs w:val="22"/>
        </w:rPr>
        <w:t xml:space="preserve"> Федерального закона от 27.07.2010 № 210-ФЗ и нормативным правовым актом администрации сельского поселения Сингапай, за исключением следующей информации: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а)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б)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в) о способах информирования заявителей о порядке подачи и рассмотрения жалобы, в том числе в сети Интернет;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г) о перечне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71262F" w:rsidRPr="00191AE1" w:rsidRDefault="0071262F" w:rsidP="0042586F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 xml:space="preserve">Подлежит обязательному размещению 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Югры», информация, указанная в </w:t>
      </w:r>
      <w:hyperlink w:anchor="Par102" w:history="1">
        <w:r w:rsidRPr="00191AE1">
          <w:rPr>
            <w:sz w:val="22"/>
            <w:szCs w:val="22"/>
          </w:rPr>
          <w:t>пункте 2</w:t>
        </w:r>
      </w:hyperlink>
      <w:r w:rsidRPr="00191AE1">
        <w:rPr>
          <w:sz w:val="22"/>
          <w:szCs w:val="22"/>
        </w:rPr>
        <w:t>2 Порядка, в том числе: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а) о предмете досудебного (внесудебного) обжалования;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б) о формах обращений с жалобой, способах ее подачи, в том числе особенностях подачи жалобы в электронной форме с учетом Требований к предоставлению в электронной форме государственных и муниципальных услуг;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в) об основаниях для начала процедуры досудебного (внесудебного) обжалования;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г) о способах получения информации о месте и времени приема жалоб уполномоченными лицами;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д) о требованиях к содержанию жалобы;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е) о праве заявителей на представление документов (при наличии), подтверждающих его доводы, либо их копии;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ж) о документах, прикладываемых к жалобе, и требованиях к ним;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з) о праве заявителей на получение информации и документов, необходимых для обоснования и рассмотрения жалобы;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и) о порядке приема и передачи жалобы в уполномоченный на рассмотрение жалобы орган власти по компетенции;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к) о сроках рассмотрения жалобы;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л) о результате рассмотрения жалобы;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м) об исчерпывающем перечне оснований для отказа в удовлетворении жалобы и случаев, в которых ответ на жалобу не дается;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н) о мерах, принимаемых при удовлетворении жалобы;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о) о порядке информирования заявителей о результатах рассмотрения жалобы;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п) о требованиях к подготовке и содержанию ответа по результатам рассмотрения жалобы;</w:t>
      </w:r>
    </w:p>
    <w:p w:rsidR="0071262F" w:rsidRPr="00191AE1" w:rsidRDefault="0071262F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р) о порядке обжалования заявителями решения по жалобе.</w:t>
      </w:r>
    </w:p>
    <w:p w:rsidR="0071262F" w:rsidRDefault="0071262F" w:rsidP="00051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262F" w:rsidRPr="00191AE1" w:rsidRDefault="0071262F" w:rsidP="00051541">
      <w:pPr>
        <w:pStyle w:val="ConsPlusTitle"/>
        <w:jc w:val="center"/>
        <w:outlineLvl w:val="1"/>
        <w:rPr>
          <w:rFonts w:ascii="Arial" w:hAnsi="Arial" w:cs="Arial"/>
        </w:rPr>
      </w:pPr>
      <w:r w:rsidRPr="00191AE1">
        <w:rPr>
          <w:rFonts w:ascii="Arial" w:hAnsi="Arial" w:cs="Arial"/>
          <w:lang w:val="en-US"/>
        </w:rPr>
        <w:t>III</w:t>
      </w:r>
      <w:r w:rsidRPr="00191AE1">
        <w:rPr>
          <w:rFonts w:ascii="Arial" w:hAnsi="Arial" w:cs="Arial"/>
        </w:rPr>
        <w:t>. Организация независимой экспертизы проектов</w:t>
      </w:r>
    </w:p>
    <w:p w:rsidR="0071262F" w:rsidRPr="00191AE1" w:rsidRDefault="0071262F" w:rsidP="00051541">
      <w:pPr>
        <w:pStyle w:val="ConsPlusTitle"/>
        <w:jc w:val="center"/>
        <w:rPr>
          <w:rFonts w:ascii="Arial" w:hAnsi="Arial" w:cs="Arial"/>
        </w:rPr>
      </w:pPr>
      <w:r w:rsidRPr="00191AE1">
        <w:rPr>
          <w:rFonts w:ascii="Arial" w:hAnsi="Arial" w:cs="Arial"/>
        </w:rPr>
        <w:t>административных регламентов</w:t>
      </w:r>
    </w:p>
    <w:p w:rsidR="0071262F" w:rsidRPr="00191AE1" w:rsidRDefault="0071262F" w:rsidP="00051541">
      <w:pPr>
        <w:pStyle w:val="ConsPlusNormal"/>
        <w:jc w:val="both"/>
        <w:rPr>
          <w:rFonts w:ascii="Arial" w:hAnsi="Arial" w:cs="Arial"/>
        </w:rPr>
      </w:pPr>
    </w:p>
    <w:p w:rsidR="0071262F" w:rsidRPr="00191AE1" w:rsidRDefault="0071262F" w:rsidP="000B1F63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1262F" w:rsidRPr="00191AE1" w:rsidRDefault="0071262F" w:rsidP="000B1F63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В отношении проектов о внесении изменений в административный регламент (за исключением проекта изменения в административный регламент, в случае изложения административного регламента в новой редакции), признании административного регламента утратившим силу независимая экспертиза не проводится.</w:t>
      </w:r>
    </w:p>
    <w:p w:rsidR="0071262F" w:rsidRPr="00191AE1" w:rsidRDefault="0071262F" w:rsidP="000B1F63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</w:t>
      </w:r>
    </w:p>
    <w:p w:rsidR="0071262F" w:rsidRPr="00191AE1" w:rsidRDefault="0071262F" w:rsidP="000B1F63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Независимую экспертизу не могут проводить физические и юридические лица, принимавшие участие в разработке проекта административного регламента.</w:t>
      </w:r>
    </w:p>
    <w:p w:rsidR="0071262F" w:rsidRPr="00191AE1" w:rsidRDefault="0071262F" w:rsidP="00A31D3D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Независимая экспертиза проектов административных регламентов осуществляется после его размещения в разделе «Проекты административных регламентов» на официальном сайте органов местного самоуправления сельского поселения Сингапай admsingapaj.ru в сети Интернет, а также проектов нормативных правовых актов о внесении соответствующих изменений, направленных на оптимизацию предоставления муниципальной услуги (при необходимости).</w:t>
      </w:r>
    </w:p>
    <w:p w:rsidR="0071262F" w:rsidRPr="00191AE1" w:rsidRDefault="0071262F" w:rsidP="000B1F63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Срок, отведенный для проведения независимой экспертизы, не может быть менее пятнадцати календарных дней со дня размещения проекта административного регламента на портале проектов нормативных правовых актов.</w:t>
      </w:r>
    </w:p>
    <w:p w:rsidR="0071262F" w:rsidRPr="00191AE1" w:rsidRDefault="0071262F" w:rsidP="000B1F63">
      <w:pPr>
        <w:pStyle w:val="ConsPlusNormal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Размещая проект административного регламента на портале проектов нормативных правовых актов, разработчик административного регламента указывает адрес электронной почты для направления заключений независимой экспертизы, предложений заинтересованных организаций и граждан, а также даты начала и окончания приема заключений и предложений по результатам независимой экспертизы.</w:t>
      </w:r>
    </w:p>
    <w:p w:rsidR="0071262F" w:rsidRPr="00191AE1" w:rsidRDefault="0071262F" w:rsidP="000B1F63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По результатам независимой экспертизы составляется заключение, которое направляется разработчику административного регламента.</w:t>
      </w:r>
    </w:p>
    <w:p w:rsidR="0071262F" w:rsidRPr="00191AE1" w:rsidRDefault="0071262F" w:rsidP="000B1F63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bookmarkStart w:id="5" w:name="P333"/>
      <w:bookmarkEnd w:id="5"/>
      <w:r w:rsidRPr="00191AE1">
        <w:rPr>
          <w:sz w:val="22"/>
          <w:szCs w:val="22"/>
        </w:rPr>
        <w:t>Разработчик административного регламента по истечении срока, отведенного для проведения независимой экспертизы:</w:t>
      </w:r>
    </w:p>
    <w:p w:rsidR="0071262F" w:rsidRPr="00191AE1" w:rsidRDefault="0071262F" w:rsidP="000B1F63">
      <w:pPr>
        <w:pStyle w:val="ConsPlusNormal"/>
        <w:ind w:firstLine="709"/>
        <w:jc w:val="both"/>
        <w:rPr>
          <w:rFonts w:ascii="Arial" w:hAnsi="Arial" w:cs="Arial"/>
        </w:rPr>
      </w:pPr>
      <w:bookmarkStart w:id="6" w:name="P334"/>
      <w:bookmarkEnd w:id="6"/>
      <w:r w:rsidRPr="00191AE1">
        <w:rPr>
          <w:rFonts w:ascii="Arial" w:hAnsi="Arial" w:cs="Arial"/>
        </w:rPr>
        <w:t>а) рассматривает поступившие заключения независимой экспертизы, предложения заинтересованных организаций и граждан, и принимает по каждому из них решение;</w:t>
      </w:r>
    </w:p>
    <w:p w:rsidR="0071262F" w:rsidRPr="00191AE1" w:rsidRDefault="0071262F" w:rsidP="002E0C45">
      <w:pPr>
        <w:pStyle w:val="ConsPlusNormal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 xml:space="preserve">б) в соответствии с принятым решением, указанным в </w:t>
      </w:r>
      <w:hyperlink w:anchor="P334" w:history="1">
        <w:r w:rsidRPr="00191AE1">
          <w:rPr>
            <w:rFonts w:ascii="Arial" w:hAnsi="Arial" w:cs="Arial"/>
          </w:rPr>
          <w:t>подпункте «а»</w:t>
        </w:r>
      </w:hyperlink>
      <w:r w:rsidRPr="00191AE1">
        <w:rPr>
          <w:rFonts w:ascii="Arial" w:hAnsi="Arial" w:cs="Arial"/>
        </w:rPr>
        <w:t xml:space="preserve"> настоящего пункта, дорабатывает проект административного регламента и размещает его, а также заключения независимой экспертизы, предложения заинтересованных организаций и граждан (при их наличии) либо информацию об отсутствии заключений независимой экспертизы, предложений заинтересованных организаций и граждан, в разделе «Проекты нормативно-правовых актов» на официальном сайте органов местного самоуправления сельского поселения Сингапай admsingapaj.ru в сети Интернет.</w:t>
      </w: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71262F" w:rsidRPr="00191AE1" w:rsidRDefault="0071262F" w:rsidP="000B1F63">
      <w:pPr>
        <w:spacing w:after="0" w:line="240" w:lineRule="auto"/>
        <w:ind w:firstLine="5656"/>
        <w:rPr>
          <w:rFonts w:ascii="Arial" w:hAnsi="Arial" w:cs="Arial"/>
        </w:rPr>
      </w:pPr>
      <w:r w:rsidRPr="00191AE1">
        <w:rPr>
          <w:rFonts w:ascii="Arial" w:hAnsi="Arial" w:cs="Arial"/>
        </w:rPr>
        <w:t>Приложение 2</w:t>
      </w:r>
    </w:p>
    <w:p w:rsidR="0071262F" w:rsidRPr="00191AE1" w:rsidRDefault="0071262F" w:rsidP="000B1F63">
      <w:pPr>
        <w:spacing w:after="0" w:line="240" w:lineRule="auto"/>
        <w:ind w:left="5656"/>
        <w:rPr>
          <w:rFonts w:ascii="Arial" w:hAnsi="Arial" w:cs="Arial"/>
        </w:rPr>
      </w:pPr>
      <w:r w:rsidRPr="00191AE1">
        <w:rPr>
          <w:rFonts w:ascii="Arial" w:hAnsi="Arial" w:cs="Arial"/>
        </w:rPr>
        <w:t>к постановлению администрации сельского поселения Сингапай</w:t>
      </w:r>
    </w:p>
    <w:p w:rsidR="0071262F" w:rsidRPr="00191AE1" w:rsidRDefault="0071262F" w:rsidP="000B1F63">
      <w:pPr>
        <w:spacing w:after="0" w:line="240" w:lineRule="auto"/>
        <w:ind w:firstLine="5656"/>
        <w:rPr>
          <w:rFonts w:ascii="Arial" w:hAnsi="Arial" w:cs="Arial"/>
        </w:rPr>
      </w:pPr>
      <w:r w:rsidRPr="00191AE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28.03.2019 </w:t>
      </w:r>
      <w:r w:rsidRPr="00191AE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121</w:t>
      </w: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</w:rPr>
      </w:pP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91AE1">
        <w:rPr>
          <w:rFonts w:ascii="Arial" w:hAnsi="Arial" w:cs="Arial"/>
          <w:b/>
          <w:bCs/>
        </w:rPr>
        <w:t xml:space="preserve">ПОРЯДОК  </w:t>
      </w: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91AE1">
        <w:rPr>
          <w:rFonts w:ascii="Arial" w:hAnsi="Arial" w:cs="Arial"/>
          <w:b/>
          <w:bCs/>
        </w:rPr>
        <w:t xml:space="preserve">проведения экспертизы проектов административных регламентов </w:t>
      </w: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91AE1">
        <w:rPr>
          <w:rFonts w:ascii="Arial" w:hAnsi="Arial" w:cs="Arial"/>
          <w:b/>
          <w:bCs/>
        </w:rPr>
        <w:t>предоставления муниципальных услуг</w:t>
      </w:r>
    </w:p>
    <w:p w:rsidR="0071262F" w:rsidRPr="00191AE1" w:rsidRDefault="0071262F" w:rsidP="0005154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</w:rPr>
      </w:pPr>
    </w:p>
    <w:p w:rsidR="0071262F" w:rsidRPr="00191AE1" w:rsidRDefault="0071262F" w:rsidP="006A6640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Порядок определяет правила проведения экспертизы проектов административных регламентов предоставления муниципальных услуг, о внесении в них изменений, признании административных регламентов утратившими силу, разработанных муниципальными служащими администрации сельского поселения Сингапай (далее также – экспертиза, административные регламенты, муниципальный служащий).</w:t>
      </w:r>
    </w:p>
    <w:p w:rsidR="0071262F" w:rsidRPr="00191AE1" w:rsidRDefault="0071262F" w:rsidP="006A6640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Экспертизу проводит главный специалист  администрации сельского поселения Сингапай.</w:t>
      </w:r>
    </w:p>
    <w:p w:rsidR="0071262F" w:rsidRPr="00191AE1" w:rsidRDefault="0071262F" w:rsidP="006A6640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 xml:space="preserve">Предметом экспертизы является оценка соответствия проектов административных регламентов требованиям Федерального </w:t>
      </w:r>
      <w:hyperlink r:id="rId20" w:history="1">
        <w:r w:rsidRPr="00191AE1">
          <w:rPr>
            <w:sz w:val="22"/>
            <w:szCs w:val="22"/>
          </w:rPr>
          <w:t>закона</w:t>
        </w:r>
      </w:hyperlink>
      <w:r w:rsidRPr="00191AE1">
        <w:rPr>
          <w:sz w:val="22"/>
          <w:szCs w:val="22"/>
        </w:rPr>
        <w:t xml:space="preserve"> от 27.07.2010 № 210-ФЗ «Об организации предоставления государственных и муниципальных услуг», иных нормативных правовых актов, регулирующих порядок предоставления муниципальной услуги, в том числе оценка учета результатов независимой экспертизы, а также наличия и актуальности сведений о соответствующей муниципальной услуге в реестре муниципальных услуг, утвержденных постановлением администрации сельского поселения Сингапай (далее – Реестр).</w:t>
      </w:r>
    </w:p>
    <w:p w:rsidR="0071262F" w:rsidRPr="00191AE1" w:rsidRDefault="0071262F" w:rsidP="006A6640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При проведении экспертизы проверяется соблюдение требований к административным регламентам и их разработке, в том числе:</w:t>
      </w:r>
    </w:p>
    <w:p w:rsidR="0071262F" w:rsidRPr="00191AE1" w:rsidRDefault="0071262F" w:rsidP="00AE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а) наличие, соответствие и актуальность сведений о муниципальной услуге в перечне муниципальных услуг (далее - перечень);</w:t>
      </w:r>
    </w:p>
    <w:p w:rsidR="0071262F" w:rsidRPr="00191AE1" w:rsidRDefault="0071262F" w:rsidP="00AE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б) полнота поступивших на экспертизу материалов;</w:t>
      </w:r>
    </w:p>
    <w:p w:rsidR="0071262F" w:rsidRPr="00191AE1" w:rsidRDefault="0071262F" w:rsidP="00AE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в) соблюдение требований к процедуре разработки и утверждения административных регламентов;</w:t>
      </w:r>
    </w:p>
    <w:p w:rsidR="0071262F" w:rsidRPr="00191AE1" w:rsidRDefault="0071262F" w:rsidP="00AE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г) соответствие структуры и содержания проекта административного регламента, о внесении в него изменений, в том числе стандарта предоставления муниципальной услуги, требованиям, предъявляемым к ним законодательством Российской Федерации и Ханты-Мансийского автономного округа – Югры (далее – автономный округ);</w:t>
      </w:r>
    </w:p>
    <w:p w:rsidR="0071262F" w:rsidRPr="00191AE1" w:rsidRDefault="0071262F" w:rsidP="00AE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д) полнота описания в проекте административного регламента, о внесении в него изменений порядка и условий предоставления муниципальной услуги, которые установлены законодательством Российской Федерации и автономного округа;</w:t>
      </w:r>
    </w:p>
    <w:p w:rsidR="0071262F" w:rsidRPr="00191AE1" w:rsidRDefault="0071262F" w:rsidP="00AE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е) оптимизация (повышение качества) предоставления муниципальной услуги, в соответствии с пунктом 7 приложения 1 к настоящему постановлению;</w:t>
      </w:r>
    </w:p>
    <w:p w:rsidR="0071262F" w:rsidRPr="00191AE1" w:rsidRDefault="0071262F" w:rsidP="00AE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 xml:space="preserve">ж) оценка информации, указанной в </w:t>
      </w:r>
      <w:hyperlink r:id="rId21" w:history="1">
        <w:r w:rsidRPr="00191AE1">
          <w:rPr>
            <w:rFonts w:ascii="Arial" w:hAnsi="Arial" w:cs="Arial"/>
          </w:rPr>
          <w:t xml:space="preserve">пункте </w:t>
        </w:r>
      </w:hyperlink>
      <w:r w:rsidRPr="00191AE1">
        <w:rPr>
          <w:rFonts w:ascii="Arial" w:hAnsi="Arial" w:cs="Arial"/>
        </w:rPr>
        <w:t xml:space="preserve">17, </w:t>
      </w:r>
      <w:hyperlink r:id="rId22" w:history="1">
        <w:r w:rsidRPr="00191AE1">
          <w:rPr>
            <w:rFonts w:ascii="Arial" w:hAnsi="Arial" w:cs="Arial"/>
          </w:rPr>
          <w:t xml:space="preserve">подпункте 5 пункта </w:t>
        </w:r>
      </w:hyperlink>
      <w:r w:rsidRPr="00191AE1">
        <w:rPr>
          <w:rFonts w:ascii="Arial" w:hAnsi="Arial" w:cs="Arial"/>
        </w:rPr>
        <w:t xml:space="preserve">18, </w:t>
      </w:r>
      <w:hyperlink r:id="rId23" w:history="1">
        <w:r w:rsidRPr="00191AE1">
          <w:rPr>
            <w:rFonts w:ascii="Arial" w:hAnsi="Arial" w:cs="Arial"/>
          </w:rPr>
          <w:t>пункте 2</w:t>
        </w:r>
      </w:hyperlink>
      <w:r w:rsidRPr="00191AE1">
        <w:rPr>
          <w:rFonts w:ascii="Arial" w:hAnsi="Arial" w:cs="Arial"/>
        </w:rPr>
        <w:t>3 приложения 1 к настоящему постановлению, размещенной в региональной информационной системе автономного округа «Реестр государственных и муниципальных услуг (функций) Ханты-Мансийского автономного округа – Югры».</w:t>
      </w:r>
    </w:p>
    <w:p w:rsidR="0071262F" w:rsidRPr="00191AE1" w:rsidRDefault="0071262F" w:rsidP="00AE2496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Заключение на проект административного регламента (далее – заключение) главный специалист представляет разработчику административного регламента в срок не более тридцати рабочих дней с момента его поступления на экспертизу.</w:t>
      </w:r>
    </w:p>
    <w:p w:rsidR="0071262F" w:rsidRPr="00191AE1" w:rsidRDefault="0071262F" w:rsidP="00AE2496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 xml:space="preserve">Проект административного регламента возвращается без экспертизы главного специалиста в случае, если нарушен порядок его представления на экспертизу, предусмотренный </w:t>
      </w:r>
      <w:hyperlink r:id="rId24" w:history="1">
        <w:r w:rsidRPr="00191AE1">
          <w:rPr>
            <w:sz w:val="22"/>
            <w:szCs w:val="22"/>
          </w:rPr>
          <w:t>приложением № 1</w:t>
        </w:r>
      </w:hyperlink>
      <w:r w:rsidRPr="00191AE1">
        <w:rPr>
          <w:sz w:val="22"/>
          <w:szCs w:val="22"/>
        </w:rPr>
        <w:t xml:space="preserve"> к настоящему постановлению, а также в случае отсутствия сведений о муниципальной услуге в Реестре.</w:t>
      </w:r>
    </w:p>
    <w:p w:rsidR="0071262F" w:rsidRPr="00191AE1" w:rsidRDefault="0071262F" w:rsidP="00AC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1AE1">
        <w:rPr>
          <w:rFonts w:ascii="Arial" w:hAnsi="Arial" w:cs="Arial"/>
        </w:rPr>
        <w:t>В случае возвращения проекта административного регламента без экспертизы нарушения должны быть устранены, а проект административного регламента повторно представлен на экспертизу главному специалисту.</w:t>
      </w:r>
    </w:p>
    <w:p w:rsidR="0071262F" w:rsidRPr="00191AE1" w:rsidRDefault="0071262F" w:rsidP="00AC3D28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При наличии в заключении замечаний и предложений на проект административного регламента муниципальный служащий, ответственный за утверждение проекта административного регламента, обеспечивает учет таких замечаний и предложений.</w:t>
      </w:r>
    </w:p>
    <w:p w:rsidR="0071262F" w:rsidRPr="00191AE1" w:rsidRDefault="0071262F" w:rsidP="00AC3D28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191AE1">
        <w:rPr>
          <w:sz w:val="22"/>
          <w:szCs w:val="22"/>
        </w:rPr>
        <w:t>Повторное направление доработанного проекта административного регламента на экспертизу не требуется, если иное не указано в заключении.</w:t>
      </w:r>
    </w:p>
    <w:sectPr w:rsidR="0071262F" w:rsidRPr="00191AE1" w:rsidSect="00191AE1">
      <w:headerReference w:type="default" r:id="rId25"/>
      <w:pgSz w:w="11906" w:h="16838"/>
      <w:pgMar w:top="1134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2F" w:rsidRDefault="0071262F" w:rsidP="00051541">
      <w:pPr>
        <w:spacing w:after="0" w:line="240" w:lineRule="auto"/>
      </w:pPr>
      <w:r>
        <w:separator/>
      </w:r>
    </w:p>
  </w:endnote>
  <w:endnote w:type="continuationSeparator" w:id="0">
    <w:p w:rsidR="0071262F" w:rsidRDefault="0071262F" w:rsidP="0005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2F" w:rsidRDefault="0071262F" w:rsidP="00051541">
      <w:pPr>
        <w:spacing w:after="0" w:line="240" w:lineRule="auto"/>
      </w:pPr>
      <w:r>
        <w:separator/>
      </w:r>
    </w:p>
  </w:footnote>
  <w:footnote w:type="continuationSeparator" w:id="0">
    <w:p w:rsidR="0071262F" w:rsidRDefault="0071262F" w:rsidP="0005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2F" w:rsidRPr="00051541" w:rsidRDefault="0071262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51541">
      <w:rPr>
        <w:rFonts w:ascii="Times New Roman" w:hAnsi="Times New Roman" w:cs="Times New Roman"/>
        <w:sz w:val="24"/>
        <w:szCs w:val="24"/>
      </w:rPr>
      <w:fldChar w:fldCharType="begin"/>
    </w:r>
    <w:r w:rsidRPr="00051541">
      <w:rPr>
        <w:rFonts w:ascii="Times New Roman" w:hAnsi="Times New Roman" w:cs="Times New Roman"/>
        <w:sz w:val="24"/>
        <w:szCs w:val="24"/>
      </w:rPr>
      <w:instrText>PAGE   \* MERGEFORMAT</w:instrText>
    </w:r>
    <w:r w:rsidRPr="0005154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10</w:t>
    </w:r>
    <w:r w:rsidRPr="00051541">
      <w:rPr>
        <w:rFonts w:ascii="Times New Roman" w:hAnsi="Times New Roman" w:cs="Times New Roman"/>
        <w:sz w:val="24"/>
        <w:szCs w:val="24"/>
      </w:rPr>
      <w:fldChar w:fldCharType="end"/>
    </w:r>
  </w:p>
  <w:p w:rsidR="0071262F" w:rsidRDefault="007126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997"/>
    <w:multiLevelType w:val="hybridMultilevel"/>
    <w:tmpl w:val="09D232B2"/>
    <w:lvl w:ilvl="0" w:tplc="EE26CDE6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5F7684"/>
    <w:multiLevelType w:val="hybridMultilevel"/>
    <w:tmpl w:val="D738F6D2"/>
    <w:lvl w:ilvl="0" w:tplc="037CFD76">
      <w:start w:val="1"/>
      <w:numFmt w:val="decimal"/>
      <w:lvlText w:val="%1."/>
      <w:lvlJc w:val="left"/>
      <w:pPr>
        <w:ind w:left="2947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A3C02FD"/>
    <w:multiLevelType w:val="hybridMultilevel"/>
    <w:tmpl w:val="990C048C"/>
    <w:lvl w:ilvl="0" w:tplc="7E0646F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266438"/>
    <w:multiLevelType w:val="hybridMultilevel"/>
    <w:tmpl w:val="63F2D38A"/>
    <w:lvl w:ilvl="0" w:tplc="037CFD7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4176CB"/>
    <w:multiLevelType w:val="multilevel"/>
    <w:tmpl w:val="1D3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AB70BB0"/>
    <w:multiLevelType w:val="hybridMultilevel"/>
    <w:tmpl w:val="195E90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482"/>
    <w:rsid w:val="00026CCD"/>
    <w:rsid w:val="00031EA0"/>
    <w:rsid w:val="000400D3"/>
    <w:rsid w:val="00047D01"/>
    <w:rsid w:val="00051541"/>
    <w:rsid w:val="00055EB9"/>
    <w:rsid w:val="00063987"/>
    <w:rsid w:val="000B1F63"/>
    <w:rsid w:val="000D0B08"/>
    <w:rsid w:val="000E29BC"/>
    <w:rsid w:val="000E3144"/>
    <w:rsid w:val="000E6466"/>
    <w:rsid w:val="00100A74"/>
    <w:rsid w:val="00104254"/>
    <w:rsid w:val="00104684"/>
    <w:rsid w:val="001078DB"/>
    <w:rsid w:val="00123A9A"/>
    <w:rsid w:val="0014484F"/>
    <w:rsid w:val="0016090D"/>
    <w:rsid w:val="00166DA4"/>
    <w:rsid w:val="001771A6"/>
    <w:rsid w:val="00190FCD"/>
    <w:rsid w:val="00191AE1"/>
    <w:rsid w:val="001D0A55"/>
    <w:rsid w:val="001E0599"/>
    <w:rsid w:val="001E2A4C"/>
    <w:rsid w:val="001E3E58"/>
    <w:rsid w:val="001E7B92"/>
    <w:rsid w:val="00207EAA"/>
    <w:rsid w:val="00211EEA"/>
    <w:rsid w:val="00240269"/>
    <w:rsid w:val="0024641C"/>
    <w:rsid w:val="00260226"/>
    <w:rsid w:val="002652E2"/>
    <w:rsid w:val="002679C9"/>
    <w:rsid w:val="0027754B"/>
    <w:rsid w:val="002B2112"/>
    <w:rsid w:val="002B5BFB"/>
    <w:rsid w:val="002E0C45"/>
    <w:rsid w:val="002E1703"/>
    <w:rsid w:val="002F7101"/>
    <w:rsid w:val="00306F3A"/>
    <w:rsid w:val="0032178A"/>
    <w:rsid w:val="00344893"/>
    <w:rsid w:val="00345231"/>
    <w:rsid w:val="00366E30"/>
    <w:rsid w:val="003758AB"/>
    <w:rsid w:val="00390B9D"/>
    <w:rsid w:val="003C0AC2"/>
    <w:rsid w:val="003C21EE"/>
    <w:rsid w:val="003E6DBB"/>
    <w:rsid w:val="0041523E"/>
    <w:rsid w:val="0042195B"/>
    <w:rsid w:val="0042586F"/>
    <w:rsid w:val="00442A6D"/>
    <w:rsid w:val="004651D5"/>
    <w:rsid w:val="00470D74"/>
    <w:rsid w:val="004B0AAC"/>
    <w:rsid w:val="004B0F23"/>
    <w:rsid w:val="004B54EF"/>
    <w:rsid w:val="004C2088"/>
    <w:rsid w:val="004C2482"/>
    <w:rsid w:val="004E3F7F"/>
    <w:rsid w:val="00515F95"/>
    <w:rsid w:val="00521777"/>
    <w:rsid w:val="00561AF5"/>
    <w:rsid w:val="00580732"/>
    <w:rsid w:val="005867AE"/>
    <w:rsid w:val="005A5D4D"/>
    <w:rsid w:val="005C4CF1"/>
    <w:rsid w:val="005C7DE4"/>
    <w:rsid w:val="005D09AF"/>
    <w:rsid w:val="005D4252"/>
    <w:rsid w:val="005F2424"/>
    <w:rsid w:val="005F70B6"/>
    <w:rsid w:val="00613D46"/>
    <w:rsid w:val="0062432A"/>
    <w:rsid w:val="00636693"/>
    <w:rsid w:val="00640D72"/>
    <w:rsid w:val="00641C73"/>
    <w:rsid w:val="00651B5D"/>
    <w:rsid w:val="00653E0B"/>
    <w:rsid w:val="006614D5"/>
    <w:rsid w:val="0067773A"/>
    <w:rsid w:val="00691CC6"/>
    <w:rsid w:val="00692303"/>
    <w:rsid w:val="006945D4"/>
    <w:rsid w:val="00696E13"/>
    <w:rsid w:val="006A47F7"/>
    <w:rsid w:val="006A6640"/>
    <w:rsid w:val="006D3E3A"/>
    <w:rsid w:val="0071262F"/>
    <w:rsid w:val="0072747B"/>
    <w:rsid w:val="00747B2C"/>
    <w:rsid w:val="00761510"/>
    <w:rsid w:val="007834C5"/>
    <w:rsid w:val="007B11DC"/>
    <w:rsid w:val="007B2E39"/>
    <w:rsid w:val="007B6CAA"/>
    <w:rsid w:val="007E77FA"/>
    <w:rsid w:val="00805BD6"/>
    <w:rsid w:val="0084345A"/>
    <w:rsid w:val="008472C9"/>
    <w:rsid w:val="00850E18"/>
    <w:rsid w:val="008562F9"/>
    <w:rsid w:val="00897E82"/>
    <w:rsid w:val="008B1DC0"/>
    <w:rsid w:val="008B68E3"/>
    <w:rsid w:val="008D4900"/>
    <w:rsid w:val="008D7DEF"/>
    <w:rsid w:val="008E1D45"/>
    <w:rsid w:val="00916C08"/>
    <w:rsid w:val="00924C30"/>
    <w:rsid w:val="00940BCB"/>
    <w:rsid w:val="00981A51"/>
    <w:rsid w:val="00992244"/>
    <w:rsid w:val="009A6FE5"/>
    <w:rsid w:val="009E6ECE"/>
    <w:rsid w:val="009F6D07"/>
    <w:rsid w:val="00A02DAA"/>
    <w:rsid w:val="00A173C0"/>
    <w:rsid w:val="00A207FC"/>
    <w:rsid w:val="00A26FDF"/>
    <w:rsid w:val="00A31D3D"/>
    <w:rsid w:val="00A32640"/>
    <w:rsid w:val="00A37F81"/>
    <w:rsid w:val="00A83D3B"/>
    <w:rsid w:val="00A96885"/>
    <w:rsid w:val="00AB690B"/>
    <w:rsid w:val="00AC3D28"/>
    <w:rsid w:val="00AC3DDB"/>
    <w:rsid w:val="00AD6365"/>
    <w:rsid w:val="00AE2496"/>
    <w:rsid w:val="00AF7EFF"/>
    <w:rsid w:val="00B31A59"/>
    <w:rsid w:val="00B964E9"/>
    <w:rsid w:val="00BA4593"/>
    <w:rsid w:val="00BB5B21"/>
    <w:rsid w:val="00BC35CC"/>
    <w:rsid w:val="00BD088D"/>
    <w:rsid w:val="00BE6035"/>
    <w:rsid w:val="00BF5E2E"/>
    <w:rsid w:val="00C06D01"/>
    <w:rsid w:val="00C15586"/>
    <w:rsid w:val="00C41881"/>
    <w:rsid w:val="00C41F2A"/>
    <w:rsid w:val="00C94C36"/>
    <w:rsid w:val="00CA5715"/>
    <w:rsid w:val="00CD4DC4"/>
    <w:rsid w:val="00CE53F4"/>
    <w:rsid w:val="00D10984"/>
    <w:rsid w:val="00D20344"/>
    <w:rsid w:val="00D21669"/>
    <w:rsid w:val="00D41386"/>
    <w:rsid w:val="00D422FA"/>
    <w:rsid w:val="00D67A86"/>
    <w:rsid w:val="00D74054"/>
    <w:rsid w:val="00D761A6"/>
    <w:rsid w:val="00D85A71"/>
    <w:rsid w:val="00D87DE8"/>
    <w:rsid w:val="00D9177D"/>
    <w:rsid w:val="00DB2D27"/>
    <w:rsid w:val="00DB628E"/>
    <w:rsid w:val="00DB7B72"/>
    <w:rsid w:val="00DD3D0D"/>
    <w:rsid w:val="00DE5E3E"/>
    <w:rsid w:val="00E57233"/>
    <w:rsid w:val="00E62E18"/>
    <w:rsid w:val="00E72660"/>
    <w:rsid w:val="00E74BAF"/>
    <w:rsid w:val="00EA13A5"/>
    <w:rsid w:val="00EC20D2"/>
    <w:rsid w:val="00ED12CD"/>
    <w:rsid w:val="00ED641B"/>
    <w:rsid w:val="00EE4B0F"/>
    <w:rsid w:val="00F400B1"/>
    <w:rsid w:val="00F41708"/>
    <w:rsid w:val="00F56BF3"/>
    <w:rsid w:val="00F620E0"/>
    <w:rsid w:val="00F659C4"/>
    <w:rsid w:val="00F6793A"/>
    <w:rsid w:val="00FA766B"/>
    <w:rsid w:val="00FA79CC"/>
    <w:rsid w:val="00FB2478"/>
    <w:rsid w:val="00FB5886"/>
    <w:rsid w:val="00FE39C8"/>
    <w:rsid w:val="00FE47B3"/>
    <w:rsid w:val="00FF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F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ext">
    <w:name w:val="headertext"/>
    <w:basedOn w:val="Normal"/>
    <w:uiPriority w:val="99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C2482"/>
    <w:rPr>
      <w:color w:val="0000FF"/>
      <w:u w:val="single"/>
    </w:rPr>
  </w:style>
  <w:style w:type="character" w:customStyle="1" w:styleId="tsbttext">
    <w:name w:val="tsbttext"/>
    <w:basedOn w:val="DefaultParagraphFont"/>
    <w:uiPriority w:val="99"/>
    <w:rsid w:val="004C2482"/>
  </w:style>
  <w:style w:type="character" w:customStyle="1" w:styleId="tscountcurrent">
    <w:name w:val="tscountcurrent"/>
    <w:basedOn w:val="DefaultParagraphFont"/>
    <w:uiPriority w:val="99"/>
    <w:rsid w:val="004C2482"/>
  </w:style>
  <w:style w:type="character" w:customStyle="1" w:styleId="tscountall">
    <w:name w:val="tscountall"/>
    <w:basedOn w:val="DefaultParagraphFont"/>
    <w:uiPriority w:val="99"/>
    <w:rsid w:val="004C2482"/>
  </w:style>
  <w:style w:type="paragraph" w:styleId="BalloonText">
    <w:name w:val="Balloon Text"/>
    <w:basedOn w:val="Normal"/>
    <w:link w:val="BalloonTextChar"/>
    <w:uiPriority w:val="99"/>
    <w:semiHidden/>
    <w:rsid w:val="004E3F7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F7F"/>
    <w:rPr>
      <w:rFonts w:ascii="Calibri" w:hAnsi="Calibri" w:cs="Calibri"/>
      <w:sz w:val="18"/>
      <w:szCs w:val="18"/>
    </w:rPr>
  </w:style>
  <w:style w:type="character" w:styleId="Strong">
    <w:name w:val="Strong"/>
    <w:basedOn w:val="DefaultParagraphFont"/>
    <w:uiPriority w:val="99"/>
    <w:qFormat/>
    <w:rsid w:val="00E62E1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A83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3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3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3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3D3B"/>
    <w:rPr>
      <w:b/>
      <w:bCs/>
    </w:rPr>
  </w:style>
  <w:style w:type="paragraph" w:customStyle="1" w:styleId="ConsPlusNormal">
    <w:name w:val="ConsPlusNormal"/>
    <w:uiPriority w:val="99"/>
    <w:rsid w:val="00C41881"/>
    <w:pPr>
      <w:widowControl w:val="0"/>
      <w:autoSpaceDE w:val="0"/>
      <w:autoSpaceDN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C20D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05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1541"/>
  </w:style>
  <w:style w:type="paragraph" w:styleId="Footer">
    <w:name w:val="footer"/>
    <w:basedOn w:val="Normal"/>
    <w:link w:val="FooterChar"/>
    <w:uiPriority w:val="99"/>
    <w:rsid w:val="0005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1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468976627" TargetMode="External"/><Relationship Id="rId13" Type="http://schemas.openxmlformats.org/officeDocument/2006/relationships/hyperlink" Target="consultantplus://offline/ref=8E4E1453F2A9489236CE72ED44D1CDC2477C804334D1C329C04901726F0D8B9B1B78A85FFFC14D0EC7ED7DA6A4DDC029902DD623D65E13E5R9n6N" TargetMode="External"/><Relationship Id="rId18" Type="http://schemas.openxmlformats.org/officeDocument/2006/relationships/hyperlink" Target="consultantplus://offline/ref=8E4E1453F2A9489236CE72ED44D1CDC2457584493CDCC329C04901726F0D8B9B1B78A85FFFC14D0BC5ED7DA6A4DDC029902DD623D65E13E5R9n6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21EE149E5B50A5D48C11CF9C550520BEDB7C9DDF9CB1955748B27DF7E18AB9DAD3364C7EEBB48B3A6B20F86CB53CF16763C3456BE41CBFA5A7A85970n2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E4E1453F2A9489236CE72ED44D1CDC2477C804334D1C329C04901726F0D8B9B1B78A85FFFC14D0EC5ED7DA6A4DDC029902DD623D65E13E5R9n6N" TargetMode="External"/><Relationship Id="rId17" Type="http://schemas.openxmlformats.org/officeDocument/2006/relationships/hyperlink" Target="consultantplus://offline/ref=8E4E1453F2A9489236CE72ED44D1CDC2477C804334D1C329C04901726F0D8B9B1B78A85FFFC14D0CC9ED7DA6A4DDC029902DD623D65E13E5R9n6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4E1453F2A9489236CE72ED44D1CDC2457584493CDCC329C04901726F0D8B9B1B78A85FFAC8465990A27CFAE180D329982DD523C9R5n4N" TargetMode="External"/><Relationship Id="rId20" Type="http://schemas.openxmlformats.org/officeDocument/2006/relationships/hyperlink" Target="consultantplus://offline/ref=E421EE149E5B50A5D48C0FC28A39522FBBD02393D79FB2C50B1BB42AA8B18CEC889368153CA7A78B3A7527FE6F7Bn6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4E1453F2A9489236CE72ED44D1CDC2457584493CDCC329C04901726F0D8B9B1B78A85FFFC14D04C2ED7DA6A4DDC029902DD623D65E13E5R9n6N" TargetMode="External"/><Relationship Id="rId24" Type="http://schemas.openxmlformats.org/officeDocument/2006/relationships/hyperlink" Target="consultantplus://offline/ref=E421EE149E5B50A5D48C11CF9C550520BEDB7C9DDF9CB1955748B27DF7E18AB9DAD3364C7EEBB48B3A6B21FE6FB53CF16763C3456BE41CBFA5A7A85970n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4E1453F2A9489236CE72ED44D1CDC2457584493CDCC329C04901726F0D8B9B1B78A85DF9CA195C85B324F6E896CC288631D722RCn0N" TargetMode="External"/><Relationship Id="rId23" Type="http://schemas.openxmlformats.org/officeDocument/2006/relationships/hyperlink" Target="consultantplus://offline/ref=E421EE149E5B50A5D48C11CF9C550520BEDB7C9DDF9CB1955748B27DF7E18AB9DAD3364C7EEBB48B3A6B23FC6FB53CF16763C3456BE41CBFA5A7A85970n2N" TargetMode="External"/><Relationship Id="rId10" Type="http://schemas.openxmlformats.org/officeDocument/2006/relationships/hyperlink" Target="consultantplus://offline/ref=8E4E1453F2A9489236CE72ED44D1CDC2457584493CDCC329C04901726F0D8B9B0978F053FEC9530CC1F82BF7E1R8n0N" TargetMode="External"/><Relationship Id="rId19" Type="http://schemas.openxmlformats.org/officeDocument/2006/relationships/hyperlink" Target="consultantplus://offline/ref=8E4E1453F2A9489236CE72ED44D1CDC2457584493CDCC329C04901726F0D8B9B1B78A85CFEC9465990A27CFAE180D329982DD523C9R5n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79641&amp;prevdoc=468976627" TargetMode="External"/><Relationship Id="rId14" Type="http://schemas.openxmlformats.org/officeDocument/2006/relationships/hyperlink" Target="consultantplus://offline/ref=8E4E1453F2A9489236CE72ED44D1CDC2457584493CDCC329C04901726F0D8B9B1B78A85DF7CA195C85B324F6E896CC288631D722RCn0N" TargetMode="External"/><Relationship Id="rId22" Type="http://schemas.openxmlformats.org/officeDocument/2006/relationships/hyperlink" Target="consultantplus://offline/ref=E421EE149E5B50A5D48C11CF9C550520BEDB7C9DDF9CB1955748B27DF7E18AB9DAD3364C7EEBB48B3A6B20F968B53CF16763C3456BE41CBFA5A7A85970n2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10</Pages>
  <Words>5552</Words>
  <Characters>31653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Шафигуллина Марина Владимировна</dc:creator>
  <cp:keywords/>
  <dc:description/>
  <cp:lastModifiedBy>Админ</cp:lastModifiedBy>
  <cp:revision>4</cp:revision>
  <cp:lastPrinted>2019-04-01T07:39:00Z</cp:lastPrinted>
  <dcterms:created xsi:type="dcterms:W3CDTF">2019-03-28T16:07:00Z</dcterms:created>
  <dcterms:modified xsi:type="dcterms:W3CDTF">2019-04-01T07:40:00Z</dcterms:modified>
</cp:coreProperties>
</file>