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81" w:rsidRDefault="008C0981" w:rsidP="008C0981">
      <w:pPr>
        <w:pStyle w:val="21"/>
        <w:spacing w:after="0" w:line="240" w:lineRule="atLeast"/>
        <w:ind w:firstLine="708"/>
        <w:jc w:val="both"/>
        <w:rPr>
          <w:rFonts w:ascii="Arial" w:hAnsi="Arial" w:cs="Arial"/>
          <w:lang w:val="ru-RU"/>
        </w:rPr>
      </w:pPr>
    </w:p>
    <w:p w:rsidR="008C0981" w:rsidRDefault="008C0981" w:rsidP="008C0981">
      <w:pPr>
        <w:spacing w:after="0" w:line="240" w:lineRule="auto"/>
        <w:jc w:val="center"/>
        <w:rPr>
          <w:rFonts w:ascii="Arial" w:hAnsi="Arial" w:cs="Arial"/>
          <w:sz w:val="26"/>
          <w:szCs w:val="26"/>
          <w:lang w:val="en-US"/>
        </w:rPr>
      </w:pPr>
      <w:r>
        <w:rPr>
          <w:noProof/>
          <w:lang w:eastAsia="ru-RU"/>
        </w:rPr>
        <w:drawing>
          <wp:inline distT="0" distB="0" distL="0" distR="0">
            <wp:extent cx="475615" cy="6362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475615" cy="636270"/>
                    </a:xfrm>
                    <a:prstGeom prst="rect">
                      <a:avLst/>
                    </a:prstGeom>
                    <a:noFill/>
                    <a:ln>
                      <a:noFill/>
                    </a:ln>
                  </pic:spPr>
                </pic:pic>
              </a:graphicData>
            </a:graphic>
          </wp:inline>
        </w:drawing>
      </w:r>
    </w:p>
    <w:p w:rsidR="008C0981" w:rsidRDefault="008C0981" w:rsidP="008C0981">
      <w:pPr>
        <w:spacing w:after="0" w:line="240" w:lineRule="auto"/>
        <w:jc w:val="center"/>
        <w:rPr>
          <w:rFonts w:cs="Times New Roman"/>
          <w:sz w:val="26"/>
          <w:szCs w:val="26"/>
        </w:rPr>
      </w:pPr>
      <w:r>
        <w:rPr>
          <w:b/>
          <w:bCs/>
        </w:rPr>
        <w:t>Сельское поселение Сингапай</w:t>
      </w:r>
    </w:p>
    <w:p w:rsidR="008C0981" w:rsidRDefault="008C0981" w:rsidP="008C0981">
      <w:pPr>
        <w:spacing w:after="0" w:line="240" w:lineRule="auto"/>
        <w:jc w:val="center"/>
        <w:rPr>
          <w:b/>
          <w:bCs/>
          <w:szCs w:val="28"/>
        </w:rPr>
      </w:pPr>
      <w:r>
        <w:rPr>
          <w:b/>
          <w:bCs/>
        </w:rPr>
        <w:t>Нефтеюганский район</w:t>
      </w:r>
    </w:p>
    <w:p w:rsidR="008C0981" w:rsidRDefault="008C0981" w:rsidP="008C0981">
      <w:pPr>
        <w:spacing w:after="0" w:line="240" w:lineRule="auto"/>
        <w:jc w:val="center"/>
        <w:rPr>
          <w:b/>
          <w:bCs/>
        </w:rPr>
      </w:pPr>
      <w:r>
        <w:rPr>
          <w:b/>
          <w:bCs/>
        </w:rPr>
        <w:t>Ханты-Мансийский автономный округ – Югра</w:t>
      </w:r>
    </w:p>
    <w:p w:rsidR="008C0981" w:rsidRDefault="008C0981" w:rsidP="008C0981">
      <w:pPr>
        <w:spacing w:after="0" w:line="240" w:lineRule="auto"/>
        <w:jc w:val="center"/>
      </w:pPr>
    </w:p>
    <w:p w:rsidR="008C0981" w:rsidRDefault="008C0981" w:rsidP="008C0981">
      <w:pPr>
        <w:spacing w:after="0" w:line="240" w:lineRule="auto"/>
        <w:ind w:right="-143"/>
        <w:jc w:val="center"/>
        <w:rPr>
          <w:sz w:val="32"/>
          <w:szCs w:val="32"/>
        </w:rPr>
      </w:pPr>
      <w:r>
        <w:rPr>
          <w:b/>
          <w:bCs/>
          <w:sz w:val="32"/>
          <w:szCs w:val="32"/>
        </w:rPr>
        <w:t xml:space="preserve">АДМИНИСТРАЦИЯ СЕЛЬСКОГО ПОСЕЛЕНИЯ СИНГАПАЙ </w:t>
      </w:r>
    </w:p>
    <w:p w:rsidR="008C0981" w:rsidRDefault="008C0981" w:rsidP="008C0981">
      <w:pPr>
        <w:spacing w:after="0" w:line="240" w:lineRule="auto"/>
        <w:jc w:val="center"/>
        <w:rPr>
          <w:sz w:val="32"/>
          <w:szCs w:val="32"/>
        </w:rPr>
      </w:pPr>
    </w:p>
    <w:p w:rsidR="008C0981" w:rsidRDefault="008C0981" w:rsidP="008C0981">
      <w:pPr>
        <w:widowControl w:val="0"/>
        <w:autoSpaceDE w:val="0"/>
        <w:autoSpaceDN w:val="0"/>
        <w:adjustRightInd w:val="0"/>
        <w:spacing w:after="0" w:line="240" w:lineRule="auto"/>
        <w:jc w:val="center"/>
        <w:rPr>
          <w:b/>
          <w:bCs/>
          <w:sz w:val="32"/>
          <w:szCs w:val="32"/>
        </w:rPr>
      </w:pPr>
      <w:r>
        <w:rPr>
          <w:b/>
          <w:bCs/>
          <w:sz w:val="32"/>
          <w:szCs w:val="32"/>
        </w:rPr>
        <w:t>ПОСТАНОВЛЕНИЕ</w:t>
      </w:r>
    </w:p>
    <w:p w:rsidR="008C0981" w:rsidRDefault="008C0981" w:rsidP="008C0981">
      <w:pPr>
        <w:widowControl w:val="0"/>
        <w:autoSpaceDE w:val="0"/>
        <w:autoSpaceDN w:val="0"/>
        <w:adjustRightInd w:val="0"/>
        <w:spacing w:after="0" w:line="240" w:lineRule="auto"/>
        <w:rPr>
          <w:b/>
          <w:bCs/>
          <w:sz w:val="32"/>
          <w:szCs w:val="32"/>
        </w:rPr>
      </w:pPr>
      <w:r>
        <w:rPr>
          <w:b/>
          <w:bCs/>
          <w:sz w:val="32"/>
          <w:szCs w:val="32"/>
        </w:rPr>
        <w:t>28.11.2022                                                                                       № 362</w:t>
      </w:r>
    </w:p>
    <w:p w:rsidR="003C0E70" w:rsidRDefault="003C0E70" w:rsidP="007E10F6">
      <w:pPr>
        <w:tabs>
          <w:tab w:val="left" w:pos="708"/>
          <w:tab w:val="center" w:pos="4153"/>
          <w:tab w:val="right" w:pos="8306"/>
        </w:tabs>
        <w:spacing w:after="0" w:line="240" w:lineRule="auto"/>
        <w:rPr>
          <w:rFonts w:eastAsia="Times New Roman" w:cs="Times New Roman"/>
          <w:sz w:val="22"/>
          <w:szCs w:val="20"/>
          <w:lang w:eastAsia="ru-RU"/>
        </w:rPr>
      </w:pPr>
    </w:p>
    <w:p w:rsidR="009E0DEC" w:rsidRPr="00FA44CA" w:rsidRDefault="009E0DEC" w:rsidP="007E10F6">
      <w:pPr>
        <w:tabs>
          <w:tab w:val="left" w:pos="708"/>
          <w:tab w:val="center" w:pos="4153"/>
          <w:tab w:val="right" w:pos="8306"/>
        </w:tabs>
        <w:spacing w:after="0" w:line="240" w:lineRule="auto"/>
        <w:rPr>
          <w:rFonts w:eastAsia="Times New Roman" w:cs="Times New Roman"/>
          <w:sz w:val="22"/>
          <w:szCs w:val="20"/>
          <w:lang w:eastAsia="ru-RU"/>
        </w:rPr>
      </w:pPr>
    </w:p>
    <w:p w:rsidR="008655D3" w:rsidRPr="00FC427E" w:rsidRDefault="008655D3" w:rsidP="00FC427E">
      <w:pPr>
        <w:pStyle w:val="ConsPlusNormal"/>
        <w:tabs>
          <w:tab w:val="left" w:pos="0"/>
        </w:tabs>
        <w:jc w:val="center"/>
        <w:rPr>
          <w:bCs/>
          <w:sz w:val="22"/>
          <w:szCs w:val="22"/>
        </w:rPr>
      </w:pPr>
      <w:r w:rsidRPr="00FC427E">
        <w:rPr>
          <w:bCs/>
          <w:sz w:val="22"/>
          <w:szCs w:val="22"/>
        </w:rPr>
        <w:t>Об утверждении административного регламента предоставления муниципальной услуги «</w:t>
      </w:r>
      <w:r w:rsidRPr="00FC427E">
        <w:rPr>
          <w:color w:val="000000"/>
          <w:sz w:val="22"/>
          <w:szCs w:val="22"/>
        </w:rPr>
        <w:t>Направление уведомления о пла</w:t>
      </w:r>
      <w:bookmarkStart w:id="0" w:name="_GoBack"/>
      <w:bookmarkEnd w:id="0"/>
      <w:r w:rsidRPr="00FC427E">
        <w:rPr>
          <w:color w:val="000000"/>
          <w:sz w:val="22"/>
          <w:szCs w:val="22"/>
        </w:rPr>
        <w:t>нируемом сносе объекта капитального строительства и уведомления о завершении сноса объекта капитального строительства</w:t>
      </w:r>
      <w:r w:rsidRPr="00FC427E">
        <w:rPr>
          <w:bCs/>
          <w:sz w:val="22"/>
          <w:szCs w:val="22"/>
        </w:rPr>
        <w:t xml:space="preserve">, расположенного на территории сельского поселения </w:t>
      </w:r>
      <w:r w:rsidR="00B26A36" w:rsidRPr="00FC427E">
        <w:rPr>
          <w:bCs/>
          <w:sz w:val="22"/>
          <w:szCs w:val="22"/>
        </w:rPr>
        <w:t>Сингапай</w:t>
      </w:r>
      <w:r w:rsidRPr="00FC427E">
        <w:rPr>
          <w:bCs/>
          <w:sz w:val="22"/>
          <w:szCs w:val="22"/>
        </w:rPr>
        <w:t>»</w:t>
      </w:r>
    </w:p>
    <w:p w:rsidR="008655D3" w:rsidRPr="00FC427E" w:rsidRDefault="008655D3" w:rsidP="008655D3">
      <w:pPr>
        <w:widowControl w:val="0"/>
        <w:tabs>
          <w:tab w:val="left" w:pos="0"/>
          <w:tab w:val="left" w:pos="8681"/>
        </w:tabs>
        <w:autoSpaceDE w:val="0"/>
        <w:autoSpaceDN w:val="0"/>
        <w:adjustRightInd w:val="0"/>
        <w:spacing w:after="0" w:line="240" w:lineRule="auto"/>
        <w:rPr>
          <w:rFonts w:ascii="Arial" w:eastAsia="Times New Roman" w:hAnsi="Arial" w:cs="Arial"/>
          <w:color w:val="FF0000"/>
          <w:sz w:val="22"/>
        </w:rPr>
      </w:pPr>
    </w:p>
    <w:p w:rsidR="008655D3" w:rsidRPr="00FC427E" w:rsidRDefault="008655D3" w:rsidP="008655D3">
      <w:pPr>
        <w:widowControl w:val="0"/>
        <w:autoSpaceDE w:val="0"/>
        <w:autoSpaceDN w:val="0"/>
        <w:adjustRightInd w:val="0"/>
        <w:spacing w:after="0" w:line="240" w:lineRule="auto"/>
        <w:jc w:val="both"/>
        <w:rPr>
          <w:rFonts w:ascii="Arial" w:eastAsia="Times New Roman" w:hAnsi="Arial" w:cs="Arial"/>
          <w:sz w:val="22"/>
        </w:rPr>
      </w:pPr>
    </w:p>
    <w:p w:rsidR="00D3482A" w:rsidRPr="00FC427E" w:rsidRDefault="008655D3" w:rsidP="00D3482A">
      <w:pPr>
        <w:pStyle w:val="FORMATTEXT0"/>
        <w:ind w:firstLine="568"/>
        <w:jc w:val="both"/>
        <w:rPr>
          <w:rFonts w:eastAsia="Calibri"/>
          <w:iCs/>
          <w:sz w:val="22"/>
          <w:szCs w:val="22"/>
        </w:rPr>
      </w:pPr>
      <w:r w:rsidRPr="00FC427E">
        <w:rPr>
          <w:rFonts w:eastAsia="Calibri"/>
          <w:sz w:val="22"/>
          <w:szCs w:val="22"/>
        </w:rPr>
        <w:t xml:space="preserve">В соответствии с </w:t>
      </w:r>
      <w:hyperlink r:id="rId9" w:history="1">
        <w:r w:rsidRPr="00FC427E">
          <w:rPr>
            <w:rStyle w:val="a4"/>
            <w:rFonts w:eastAsia="Calibri"/>
            <w:color w:val="000000"/>
            <w:sz w:val="22"/>
            <w:szCs w:val="22"/>
            <w:u w:val="none"/>
          </w:rPr>
          <w:t>Градостроительным кодексом</w:t>
        </w:r>
      </w:hyperlink>
      <w:r w:rsidRPr="00FC427E">
        <w:rPr>
          <w:rFonts w:eastAsia="Calibri"/>
          <w:color w:val="000000"/>
          <w:sz w:val="22"/>
          <w:szCs w:val="22"/>
        </w:rPr>
        <w:t xml:space="preserve"> Российской Федерации, Федеральными законами от 06.10.2003</w:t>
      </w:r>
      <w:hyperlink r:id="rId10" w:history="1">
        <w:r w:rsidRPr="00FC427E">
          <w:rPr>
            <w:rStyle w:val="a4"/>
            <w:rFonts w:eastAsia="Calibri"/>
            <w:color w:val="000000"/>
            <w:sz w:val="22"/>
            <w:szCs w:val="22"/>
            <w:u w:val="none"/>
          </w:rPr>
          <w:t xml:space="preserve"> № 131-ФЗ «Об общих</w:t>
        </w:r>
      </w:hyperlink>
      <w:r w:rsidRPr="00FC427E">
        <w:rPr>
          <w:rFonts w:eastAsia="Calibri"/>
          <w:color w:val="000000"/>
          <w:sz w:val="22"/>
          <w:szCs w:val="22"/>
        </w:rPr>
        <w:t xml:space="preserve"> принципах организации местного самоуправления в Российской Федерации», от 27.07.2010</w:t>
      </w:r>
      <w:hyperlink r:id="rId11" w:history="1">
        <w:r w:rsidRPr="00FC427E">
          <w:rPr>
            <w:rStyle w:val="a4"/>
            <w:rFonts w:eastAsia="Calibri"/>
            <w:color w:val="000000"/>
            <w:sz w:val="22"/>
            <w:szCs w:val="22"/>
            <w:u w:val="none"/>
          </w:rPr>
          <w:t xml:space="preserve"> № 210-ФЗ «Об организации п</w:t>
        </w:r>
      </w:hyperlink>
      <w:r w:rsidRPr="00FC427E">
        <w:rPr>
          <w:rFonts w:eastAsia="Calibri"/>
          <w:color w:val="000000"/>
          <w:sz w:val="22"/>
          <w:szCs w:val="22"/>
        </w:rPr>
        <w:t xml:space="preserve">редоставления государственных и муниципальных услуг», </w:t>
      </w:r>
      <w:r w:rsidRPr="00FC427E">
        <w:rPr>
          <w:iCs/>
          <w:sz w:val="22"/>
          <w:szCs w:val="22"/>
        </w:rPr>
        <w:t xml:space="preserve"> постановлением Правительства Российской</w:t>
      </w:r>
      <w:r w:rsidR="00D3482A" w:rsidRPr="00FC427E">
        <w:rPr>
          <w:iCs/>
          <w:sz w:val="22"/>
          <w:szCs w:val="22"/>
        </w:rPr>
        <w:t xml:space="preserve"> Федерации от 26.03.2016 № 236 </w:t>
      </w:r>
      <w:r w:rsidRPr="00FC427E">
        <w:rPr>
          <w:iCs/>
          <w:sz w:val="22"/>
          <w:szCs w:val="22"/>
        </w:rPr>
        <w:t xml:space="preserve">«О требованиях к предоставлению в электронной форме государственных и муниципальных услуг», </w:t>
      </w:r>
      <w:r w:rsidRPr="00FC427E">
        <w:rPr>
          <w:rFonts w:eastAsia="Calibri"/>
          <w:color w:val="000000"/>
          <w:sz w:val="22"/>
          <w:szCs w:val="22"/>
        </w:rPr>
        <w:t xml:space="preserve">Уставом сельского поселения </w:t>
      </w:r>
      <w:r w:rsidR="00B26A36" w:rsidRPr="00FC427E">
        <w:rPr>
          <w:rFonts w:eastAsia="Calibri"/>
          <w:color w:val="000000"/>
          <w:sz w:val="22"/>
          <w:szCs w:val="22"/>
        </w:rPr>
        <w:t>Сингапай</w:t>
      </w:r>
      <w:r w:rsidRPr="00FC427E">
        <w:rPr>
          <w:rFonts w:eastAsia="Calibri"/>
          <w:color w:val="000000"/>
          <w:sz w:val="22"/>
          <w:szCs w:val="22"/>
        </w:rPr>
        <w:t xml:space="preserve"> Нефтеюганского муниципального района Ханты-Мансийского автономного округа - Югры, </w:t>
      </w:r>
      <w:r w:rsidR="00D3482A" w:rsidRPr="00FC427E">
        <w:rPr>
          <w:sz w:val="22"/>
          <w:szCs w:val="22"/>
        </w:rPr>
        <w:t>постановлением администрации сельского поселения Сингапай от 28.03.2019 № 121 "О разработке и утверждении административных регламентов предоставления муниципальных услуг"</w:t>
      </w:r>
    </w:p>
    <w:p w:rsidR="00D3482A" w:rsidRPr="00FC427E" w:rsidRDefault="00D3482A" w:rsidP="00D3482A">
      <w:pPr>
        <w:tabs>
          <w:tab w:val="left" w:pos="0"/>
        </w:tabs>
        <w:autoSpaceDE w:val="0"/>
        <w:autoSpaceDN w:val="0"/>
        <w:adjustRightInd w:val="0"/>
        <w:spacing w:after="0" w:line="240" w:lineRule="auto"/>
        <w:jc w:val="both"/>
        <w:rPr>
          <w:rFonts w:ascii="Arial" w:eastAsia="Calibri" w:hAnsi="Arial" w:cs="Arial"/>
          <w:color w:val="000000"/>
          <w:sz w:val="22"/>
        </w:rPr>
      </w:pPr>
    </w:p>
    <w:p w:rsidR="008655D3" w:rsidRPr="00FC427E" w:rsidRDefault="00D3482A" w:rsidP="00D3482A">
      <w:pPr>
        <w:tabs>
          <w:tab w:val="left" w:pos="0"/>
        </w:tabs>
        <w:autoSpaceDE w:val="0"/>
        <w:autoSpaceDN w:val="0"/>
        <w:adjustRightInd w:val="0"/>
        <w:spacing w:after="0" w:line="240" w:lineRule="auto"/>
        <w:jc w:val="both"/>
        <w:rPr>
          <w:rFonts w:ascii="Arial" w:eastAsia="Calibri" w:hAnsi="Arial" w:cs="Arial"/>
          <w:sz w:val="22"/>
        </w:rPr>
      </w:pPr>
      <w:r w:rsidRPr="00FC427E">
        <w:rPr>
          <w:rFonts w:ascii="Arial" w:eastAsia="Calibri" w:hAnsi="Arial" w:cs="Arial"/>
          <w:color w:val="000000"/>
          <w:sz w:val="22"/>
        </w:rPr>
        <w:t>ПОСТАНОВЛЯЮ:</w:t>
      </w:r>
    </w:p>
    <w:p w:rsidR="008655D3" w:rsidRPr="00FC427E" w:rsidRDefault="008655D3" w:rsidP="008655D3">
      <w:pPr>
        <w:autoSpaceDE w:val="0"/>
        <w:autoSpaceDN w:val="0"/>
        <w:adjustRightInd w:val="0"/>
        <w:spacing w:after="0" w:line="240" w:lineRule="auto"/>
        <w:ind w:firstLine="709"/>
        <w:contextualSpacing/>
        <w:jc w:val="both"/>
        <w:outlineLvl w:val="0"/>
        <w:rPr>
          <w:rFonts w:ascii="Arial" w:eastAsia="Times New Roman" w:hAnsi="Arial" w:cs="Arial"/>
          <w:i/>
          <w:iCs/>
          <w:sz w:val="22"/>
        </w:rPr>
      </w:pPr>
    </w:p>
    <w:p w:rsidR="008655D3" w:rsidRPr="00FC427E" w:rsidRDefault="008655D3" w:rsidP="008655D3">
      <w:pPr>
        <w:tabs>
          <w:tab w:val="left" w:pos="993"/>
        </w:tabs>
        <w:autoSpaceDE w:val="0"/>
        <w:autoSpaceDN w:val="0"/>
        <w:adjustRightInd w:val="0"/>
        <w:spacing w:after="0" w:line="240" w:lineRule="auto"/>
        <w:ind w:firstLine="709"/>
        <w:contextualSpacing/>
        <w:jc w:val="both"/>
        <w:outlineLvl w:val="0"/>
        <w:rPr>
          <w:rFonts w:ascii="Arial" w:eastAsia="Times New Roman" w:hAnsi="Arial" w:cs="Arial"/>
          <w:bCs/>
          <w:sz w:val="22"/>
        </w:rPr>
      </w:pPr>
      <w:r w:rsidRPr="00FC427E">
        <w:rPr>
          <w:rFonts w:ascii="Arial" w:eastAsia="Times New Roman" w:hAnsi="Arial" w:cs="Arial"/>
          <w:bCs/>
          <w:sz w:val="22"/>
        </w:rPr>
        <w:t>1.</w:t>
      </w:r>
      <w:r w:rsidRPr="00FC427E">
        <w:rPr>
          <w:rFonts w:ascii="Arial" w:eastAsia="Times New Roman" w:hAnsi="Arial" w:cs="Arial"/>
          <w:bCs/>
          <w:sz w:val="22"/>
        </w:rPr>
        <w:tab/>
        <w:t xml:space="preserve">Утвердить административный регламент предоставления муниципальной услуги </w:t>
      </w:r>
      <w:r w:rsidR="00D3482A" w:rsidRPr="00FC427E">
        <w:rPr>
          <w:rFonts w:ascii="Arial" w:eastAsia="Times New Roman" w:hAnsi="Arial" w:cs="Arial"/>
          <w:bCs/>
          <w:sz w:val="22"/>
        </w:rPr>
        <w:t>"</w:t>
      </w:r>
      <w:r w:rsidRPr="00FC427E">
        <w:rPr>
          <w:rFonts w:ascii="Arial" w:hAnsi="Arial" w:cs="Arial"/>
          <w:color w:val="000000"/>
          <w:sz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C427E">
        <w:rPr>
          <w:rFonts w:ascii="Arial" w:hAnsi="Arial" w:cs="Arial"/>
          <w:bCs/>
          <w:sz w:val="22"/>
        </w:rPr>
        <w:t xml:space="preserve">, расположенного на территории сельского поселения </w:t>
      </w:r>
      <w:r w:rsidR="00B26A36" w:rsidRPr="00FC427E">
        <w:rPr>
          <w:rFonts w:ascii="Arial" w:hAnsi="Arial" w:cs="Arial"/>
          <w:bCs/>
          <w:sz w:val="22"/>
        </w:rPr>
        <w:t>Сингапай</w:t>
      </w:r>
      <w:r w:rsidR="00D3482A" w:rsidRPr="00FC427E">
        <w:rPr>
          <w:rFonts w:ascii="Arial" w:eastAsia="Times New Roman" w:hAnsi="Arial" w:cs="Arial"/>
          <w:bCs/>
          <w:sz w:val="22"/>
        </w:rPr>
        <w:t>"</w:t>
      </w:r>
      <w:r w:rsidRPr="00FC427E">
        <w:rPr>
          <w:rFonts w:ascii="Arial" w:eastAsia="Times New Roman" w:hAnsi="Arial" w:cs="Arial"/>
          <w:bCs/>
          <w:sz w:val="22"/>
        </w:rPr>
        <w:t xml:space="preserve"> (приложение).</w:t>
      </w:r>
    </w:p>
    <w:p w:rsidR="008655D3" w:rsidRPr="00FC427E" w:rsidRDefault="008655D3" w:rsidP="008655D3">
      <w:pPr>
        <w:tabs>
          <w:tab w:val="left" w:pos="993"/>
        </w:tabs>
        <w:autoSpaceDE w:val="0"/>
        <w:autoSpaceDN w:val="0"/>
        <w:adjustRightInd w:val="0"/>
        <w:spacing w:after="0" w:line="240" w:lineRule="auto"/>
        <w:ind w:firstLine="709"/>
        <w:contextualSpacing/>
        <w:jc w:val="both"/>
        <w:outlineLvl w:val="0"/>
        <w:rPr>
          <w:rFonts w:ascii="Arial" w:eastAsia="Times New Roman" w:hAnsi="Arial" w:cs="Arial"/>
          <w:bCs/>
          <w:sz w:val="22"/>
        </w:rPr>
      </w:pPr>
      <w:r w:rsidRPr="00FC427E">
        <w:rPr>
          <w:rFonts w:ascii="Arial" w:eastAsia="Times New Roman" w:hAnsi="Arial" w:cs="Arial"/>
          <w:bCs/>
          <w:sz w:val="22"/>
        </w:rPr>
        <w:t>2. Настоящее постановление вступает в силу после ег</w:t>
      </w:r>
      <w:r w:rsidR="00B26A36" w:rsidRPr="00FC427E">
        <w:rPr>
          <w:rFonts w:ascii="Arial" w:eastAsia="Times New Roman" w:hAnsi="Arial" w:cs="Arial"/>
          <w:bCs/>
          <w:sz w:val="22"/>
        </w:rPr>
        <w:t xml:space="preserve">о официального опубликования в </w:t>
      </w:r>
      <w:r w:rsidRPr="00FC427E">
        <w:rPr>
          <w:rFonts w:ascii="Arial" w:eastAsia="Times New Roman" w:hAnsi="Arial" w:cs="Arial"/>
          <w:bCs/>
          <w:sz w:val="22"/>
        </w:rPr>
        <w:t>бюллетене «</w:t>
      </w:r>
      <w:r w:rsidR="00B26A36" w:rsidRPr="00FC427E">
        <w:rPr>
          <w:rFonts w:ascii="Arial" w:eastAsia="Times New Roman" w:hAnsi="Arial" w:cs="Arial"/>
          <w:bCs/>
          <w:sz w:val="22"/>
        </w:rPr>
        <w:t>Сингапайский</w:t>
      </w:r>
      <w:r w:rsidRPr="00FC427E">
        <w:rPr>
          <w:rFonts w:ascii="Arial" w:eastAsia="Times New Roman" w:hAnsi="Arial" w:cs="Arial"/>
          <w:bCs/>
          <w:sz w:val="22"/>
        </w:rPr>
        <w:t xml:space="preserve"> вестник».</w:t>
      </w:r>
    </w:p>
    <w:p w:rsidR="008655D3" w:rsidRPr="00FC427E" w:rsidRDefault="008655D3" w:rsidP="008655D3">
      <w:pPr>
        <w:tabs>
          <w:tab w:val="left" w:pos="993"/>
        </w:tabs>
        <w:autoSpaceDE w:val="0"/>
        <w:autoSpaceDN w:val="0"/>
        <w:adjustRightInd w:val="0"/>
        <w:spacing w:after="0" w:line="240" w:lineRule="auto"/>
        <w:ind w:firstLine="709"/>
        <w:contextualSpacing/>
        <w:jc w:val="both"/>
        <w:outlineLvl w:val="0"/>
        <w:rPr>
          <w:rFonts w:ascii="Arial" w:eastAsia="Times New Roman" w:hAnsi="Arial" w:cs="Arial"/>
          <w:bCs/>
          <w:sz w:val="22"/>
        </w:rPr>
      </w:pPr>
      <w:r w:rsidRPr="00FC427E">
        <w:rPr>
          <w:rFonts w:ascii="Arial" w:eastAsia="Times New Roman" w:hAnsi="Arial" w:cs="Arial"/>
          <w:bCs/>
          <w:sz w:val="22"/>
        </w:rPr>
        <w:t xml:space="preserve">3. Контроль за выполнением постановления </w:t>
      </w:r>
      <w:r w:rsidR="00BA01DC">
        <w:rPr>
          <w:rFonts w:ascii="Arial" w:eastAsia="Times New Roman" w:hAnsi="Arial" w:cs="Arial"/>
          <w:bCs/>
          <w:sz w:val="22"/>
        </w:rPr>
        <w:t>оставляю за собой</w:t>
      </w:r>
      <w:r w:rsidRPr="00FC427E">
        <w:rPr>
          <w:rFonts w:ascii="Arial" w:eastAsia="Times New Roman" w:hAnsi="Arial" w:cs="Arial"/>
          <w:bCs/>
          <w:sz w:val="22"/>
        </w:rPr>
        <w:t>.</w:t>
      </w:r>
    </w:p>
    <w:p w:rsidR="008655D3" w:rsidRPr="00FC427E" w:rsidRDefault="008655D3" w:rsidP="008655D3">
      <w:pPr>
        <w:tabs>
          <w:tab w:val="left" w:pos="993"/>
        </w:tabs>
        <w:autoSpaceDE w:val="0"/>
        <w:autoSpaceDN w:val="0"/>
        <w:adjustRightInd w:val="0"/>
        <w:spacing w:after="0" w:line="240" w:lineRule="auto"/>
        <w:contextualSpacing/>
        <w:jc w:val="both"/>
        <w:outlineLvl w:val="0"/>
        <w:rPr>
          <w:rFonts w:ascii="Arial" w:eastAsia="Times New Roman" w:hAnsi="Arial" w:cs="Arial"/>
          <w:i/>
          <w:iCs/>
          <w:sz w:val="22"/>
        </w:rPr>
      </w:pPr>
    </w:p>
    <w:p w:rsidR="00016CBC" w:rsidRPr="00FC427E" w:rsidRDefault="00016CBC" w:rsidP="008655D3">
      <w:pPr>
        <w:tabs>
          <w:tab w:val="left" w:pos="993"/>
        </w:tabs>
        <w:autoSpaceDE w:val="0"/>
        <w:autoSpaceDN w:val="0"/>
        <w:adjustRightInd w:val="0"/>
        <w:spacing w:after="0" w:line="240" w:lineRule="auto"/>
        <w:contextualSpacing/>
        <w:jc w:val="both"/>
        <w:outlineLvl w:val="0"/>
        <w:rPr>
          <w:rFonts w:ascii="Arial" w:eastAsia="Times New Roman" w:hAnsi="Arial" w:cs="Arial"/>
          <w:i/>
          <w:iCs/>
          <w:sz w:val="22"/>
        </w:rPr>
      </w:pPr>
    </w:p>
    <w:p w:rsidR="00526114" w:rsidRPr="00FC427E" w:rsidRDefault="00B26A36" w:rsidP="008655D3">
      <w:pPr>
        <w:tabs>
          <w:tab w:val="left" w:pos="993"/>
        </w:tabs>
        <w:autoSpaceDE w:val="0"/>
        <w:autoSpaceDN w:val="0"/>
        <w:adjustRightInd w:val="0"/>
        <w:spacing w:after="0" w:line="240" w:lineRule="auto"/>
        <w:contextualSpacing/>
        <w:jc w:val="both"/>
        <w:outlineLvl w:val="0"/>
        <w:rPr>
          <w:rFonts w:ascii="Arial" w:eastAsia="Times New Roman" w:hAnsi="Arial" w:cs="Arial"/>
          <w:iCs/>
          <w:sz w:val="22"/>
        </w:rPr>
      </w:pPr>
      <w:r w:rsidRPr="00FC427E">
        <w:rPr>
          <w:rFonts w:ascii="Arial" w:eastAsia="Times New Roman" w:hAnsi="Arial" w:cs="Arial"/>
          <w:iCs/>
          <w:sz w:val="22"/>
        </w:rPr>
        <w:t>Г</w:t>
      </w:r>
      <w:r w:rsidR="00016CBC" w:rsidRPr="00FC427E">
        <w:rPr>
          <w:rFonts w:ascii="Arial" w:eastAsia="Times New Roman" w:hAnsi="Arial" w:cs="Arial"/>
          <w:iCs/>
          <w:sz w:val="22"/>
        </w:rPr>
        <w:t>лав</w:t>
      </w:r>
      <w:r w:rsidRPr="00FC427E">
        <w:rPr>
          <w:rFonts w:ascii="Arial" w:eastAsia="Times New Roman" w:hAnsi="Arial" w:cs="Arial"/>
          <w:iCs/>
          <w:sz w:val="22"/>
        </w:rPr>
        <w:t>а сельского</w:t>
      </w:r>
      <w:r w:rsidR="00016CBC" w:rsidRPr="00FC427E">
        <w:rPr>
          <w:rFonts w:ascii="Arial" w:eastAsia="Times New Roman" w:hAnsi="Arial" w:cs="Arial"/>
          <w:iCs/>
          <w:sz w:val="22"/>
        </w:rPr>
        <w:t xml:space="preserve"> поселения</w:t>
      </w:r>
      <w:r w:rsidR="00016CBC" w:rsidRPr="00FC427E">
        <w:rPr>
          <w:rFonts w:ascii="Arial" w:eastAsia="Times New Roman" w:hAnsi="Arial" w:cs="Arial"/>
          <w:iCs/>
          <w:sz w:val="22"/>
        </w:rPr>
        <w:tab/>
      </w:r>
      <w:r w:rsidR="00016CBC" w:rsidRPr="00FC427E">
        <w:rPr>
          <w:rFonts w:ascii="Arial" w:eastAsia="Times New Roman" w:hAnsi="Arial" w:cs="Arial"/>
          <w:iCs/>
          <w:sz w:val="22"/>
        </w:rPr>
        <w:tab/>
      </w:r>
      <w:r w:rsidR="00016CBC" w:rsidRPr="00FC427E">
        <w:rPr>
          <w:rFonts w:ascii="Arial" w:eastAsia="Times New Roman" w:hAnsi="Arial" w:cs="Arial"/>
          <w:iCs/>
          <w:sz w:val="22"/>
        </w:rPr>
        <w:tab/>
      </w:r>
      <w:r w:rsidR="00016CBC" w:rsidRPr="00FC427E">
        <w:rPr>
          <w:rFonts w:ascii="Arial" w:eastAsia="Times New Roman" w:hAnsi="Arial" w:cs="Arial"/>
          <w:iCs/>
          <w:sz w:val="22"/>
        </w:rPr>
        <w:tab/>
      </w:r>
      <w:r w:rsidR="00016CBC" w:rsidRPr="00FC427E">
        <w:rPr>
          <w:rFonts w:ascii="Arial" w:eastAsia="Times New Roman" w:hAnsi="Arial" w:cs="Arial"/>
          <w:iCs/>
          <w:sz w:val="22"/>
        </w:rPr>
        <w:tab/>
      </w:r>
      <w:r w:rsidRPr="00FC427E">
        <w:rPr>
          <w:rFonts w:ascii="Arial" w:eastAsia="Times New Roman" w:hAnsi="Arial" w:cs="Arial"/>
          <w:iCs/>
          <w:sz w:val="22"/>
        </w:rPr>
        <w:t>В.Ю. Куликов</w:t>
      </w:r>
      <w:bookmarkStart w:id="1" w:name="Par319"/>
      <w:bookmarkStart w:id="2" w:name="Par373"/>
      <w:bookmarkEnd w:id="1"/>
      <w:bookmarkEnd w:id="2"/>
    </w:p>
    <w:p w:rsidR="00526114" w:rsidRPr="00FC427E" w:rsidRDefault="00526114" w:rsidP="008655D3">
      <w:pPr>
        <w:tabs>
          <w:tab w:val="left" w:pos="993"/>
        </w:tabs>
        <w:autoSpaceDE w:val="0"/>
        <w:autoSpaceDN w:val="0"/>
        <w:adjustRightInd w:val="0"/>
        <w:spacing w:after="0" w:line="240" w:lineRule="auto"/>
        <w:contextualSpacing/>
        <w:jc w:val="both"/>
        <w:outlineLvl w:val="0"/>
        <w:rPr>
          <w:rFonts w:ascii="Arial" w:eastAsia="Times New Roman" w:hAnsi="Arial" w:cs="Arial"/>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655D3" w:rsidRPr="00FC427E" w:rsidTr="008655D3">
        <w:tc>
          <w:tcPr>
            <w:tcW w:w="4786" w:type="dxa"/>
          </w:tcPr>
          <w:p w:rsidR="008655D3" w:rsidRPr="00FC427E" w:rsidRDefault="008655D3" w:rsidP="008655D3">
            <w:pPr>
              <w:rPr>
                <w:rFonts w:ascii="Arial" w:hAnsi="Arial" w:cs="Arial"/>
                <w:sz w:val="18"/>
                <w:szCs w:val="18"/>
              </w:rPr>
            </w:pPr>
          </w:p>
        </w:tc>
        <w:tc>
          <w:tcPr>
            <w:tcW w:w="4786" w:type="dxa"/>
          </w:tcPr>
          <w:p w:rsidR="00FC427E" w:rsidRPr="00FC427E" w:rsidRDefault="00FC427E" w:rsidP="008655D3">
            <w:pPr>
              <w:rPr>
                <w:rFonts w:ascii="Arial" w:hAnsi="Arial" w:cs="Arial"/>
                <w:sz w:val="18"/>
                <w:szCs w:val="18"/>
              </w:rPr>
            </w:pPr>
          </w:p>
          <w:p w:rsidR="00FC427E" w:rsidRPr="00FC427E" w:rsidRDefault="00FC427E" w:rsidP="008655D3">
            <w:pPr>
              <w:rPr>
                <w:rFonts w:ascii="Arial" w:hAnsi="Arial" w:cs="Arial"/>
                <w:sz w:val="18"/>
                <w:szCs w:val="18"/>
              </w:rPr>
            </w:pPr>
          </w:p>
          <w:p w:rsidR="00FC427E" w:rsidRPr="00FC427E" w:rsidRDefault="00FC427E" w:rsidP="008655D3">
            <w:pPr>
              <w:rPr>
                <w:rFonts w:ascii="Arial" w:hAnsi="Arial" w:cs="Arial"/>
                <w:sz w:val="18"/>
                <w:szCs w:val="18"/>
              </w:rPr>
            </w:pPr>
          </w:p>
          <w:p w:rsidR="00FC427E" w:rsidRPr="00FC427E" w:rsidRDefault="00FC427E" w:rsidP="008655D3">
            <w:pPr>
              <w:rPr>
                <w:rFonts w:ascii="Arial" w:hAnsi="Arial" w:cs="Arial"/>
                <w:sz w:val="18"/>
                <w:szCs w:val="18"/>
              </w:rPr>
            </w:pPr>
          </w:p>
          <w:p w:rsidR="00FC427E" w:rsidRPr="00FC427E" w:rsidRDefault="00FC427E" w:rsidP="008655D3">
            <w:pPr>
              <w:rPr>
                <w:rFonts w:ascii="Arial" w:hAnsi="Arial" w:cs="Arial"/>
                <w:sz w:val="18"/>
                <w:szCs w:val="18"/>
              </w:rPr>
            </w:pPr>
          </w:p>
          <w:p w:rsidR="00FC427E" w:rsidRPr="00FC427E" w:rsidRDefault="00FC427E" w:rsidP="008655D3">
            <w:pPr>
              <w:rPr>
                <w:rFonts w:ascii="Arial" w:hAnsi="Arial" w:cs="Arial"/>
                <w:sz w:val="18"/>
                <w:szCs w:val="18"/>
              </w:rPr>
            </w:pPr>
          </w:p>
          <w:p w:rsidR="00FC427E" w:rsidRDefault="00FC427E" w:rsidP="008655D3">
            <w:pPr>
              <w:rPr>
                <w:rFonts w:ascii="Arial" w:hAnsi="Arial" w:cs="Arial"/>
                <w:sz w:val="18"/>
                <w:szCs w:val="18"/>
              </w:rPr>
            </w:pPr>
          </w:p>
          <w:p w:rsidR="00C1224F" w:rsidRDefault="00C1224F" w:rsidP="008655D3">
            <w:pPr>
              <w:rPr>
                <w:rFonts w:ascii="Arial" w:hAnsi="Arial" w:cs="Arial"/>
                <w:sz w:val="18"/>
                <w:szCs w:val="18"/>
              </w:rPr>
            </w:pPr>
          </w:p>
          <w:p w:rsidR="00C1224F" w:rsidRDefault="00C1224F" w:rsidP="008655D3">
            <w:pPr>
              <w:rPr>
                <w:rFonts w:ascii="Arial" w:hAnsi="Arial" w:cs="Arial"/>
                <w:sz w:val="18"/>
                <w:szCs w:val="18"/>
              </w:rPr>
            </w:pPr>
          </w:p>
          <w:p w:rsidR="00C1224F" w:rsidRDefault="00C1224F" w:rsidP="008655D3">
            <w:pPr>
              <w:rPr>
                <w:rFonts w:ascii="Arial" w:hAnsi="Arial" w:cs="Arial"/>
                <w:sz w:val="18"/>
                <w:szCs w:val="18"/>
              </w:rPr>
            </w:pPr>
          </w:p>
          <w:p w:rsidR="00C1224F" w:rsidRDefault="00C1224F" w:rsidP="008655D3">
            <w:pPr>
              <w:rPr>
                <w:rFonts w:ascii="Arial" w:hAnsi="Arial" w:cs="Arial"/>
                <w:sz w:val="18"/>
                <w:szCs w:val="18"/>
              </w:rPr>
            </w:pPr>
          </w:p>
          <w:p w:rsidR="00C1224F" w:rsidRDefault="00C1224F" w:rsidP="008655D3">
            <w:pPr>
              <w:rPr>
                <w:rFonts w:ascii="Arial" w:hAnsi="Arial" w:cs="Arial"/>
                <w:sz w:val="18"/>
                <w:szCs w:val="18"/>
              </w:rPr>
            </w:pPr>
          </w:p>
          <w:p w:rsidR="00C1224F" w:rsidRDefault="00C1224F" w:rsidP="008655D3">
            <w:pPr>
              <w:rPr>
                <w:rFonts w:ascii="Arial" w:hAnsi="Arial" w:cs="Arial"/>
                <w:sz w:val="18"/>
                <w:szCs w:val="18"/>
              </w:rPr>
            </w:pPr>
          </w:p>
          <w:p w:rsidR="00C1224F" w:rsidRPr="00FC427E" w:rsidRDefault="00C1224F" w:rsidP="008655D3">
            <w:pPr>
              <w:rPr>
                <w:rFonts w:ascii="Arial" w:hAnsi="Arial" w:cs="Arial"/>
                <w:sz w:val="18"/>
                <w:szCs w:val="18"/>
              </w:rPr>
            </w:pPr>
          </w:p>
          <w:p w:rsidR="008655D3" w:rsidRPr="00FC427E" w:rsidRDefault="008655D3" w:rsidP="00C1224F">
            <w:pPr>
              <w:ind w:left="1598"/>
              <w:rPr>
                <w:rFonts w:ascii="Arial" w:hAnsi="Arial" w:cs="Arial"/>
                <w:sz w:val="18"/>
                <w:szCs w:val="18"/>
              </w:rPr>
            </w:pPr>
            <w:r w:rsidRPr="00FC427E">
              <w:rPr>
                <w:rFonts w:ascii="Arial" w:hAnsi="Arial" w:cs="Arial"/>
                <w:sz w:val="18"/>
                <w:szCs w:val="18"/>
              </w:rPr>
              <w:lastRenderedPageBreak/>
              <w:t>Приложение к</w:t>
            </w:r>
          </w:p>
          <w:p w:rsidR="008655D3" w:rsidRPr="00FC427E" w:rsidRDefault="008655D3" w:rsidP="00C1224F">
            <w:pPr>
              <w:ind w:left="1598"/>
              <w:rPr>
                <w:rFonts w:ascii="Arial" w:hAnsi="Arial" w:cs="Arial"/>
                <w:sz w:val="18"/>
                <w:szCs w:val="18"/>
              </w:rPr>
            </w:pPr>
            <w:r w:rsidRPr="00FC427E">
              <w:rPr>
                <w:rFonts w:ascii="Arial" w:hAnsi="Arial" w:cs="Arial"/>
                <w:sz w:val="18"/>
                <w:szCs w:val="18"/>
              </w:rPr>
              <w:t>постановлению администрации</w:t>
            </w:r>
          </w:p>
          <w:p w:rsidR="008655D3" w:rsidRPr="00FC427E" w:rsidRDefault="008655D3" w:rsidP="00C1224F">
            <w:pPr>
              <w:ind w:left="1598"/>
              <w:rPr>
                <w:rFonts w:ascii="Arial" w:hAnsi="Arial" w:cs="Arial"/>
                <w:sz w:val="18"/>
                <w:szCs w:val="18"/>
              </w:rPr>
            </w:pPr>
            <w:r w:rsidRPr="00FC427E">
              <w:rPr>
                <w:rFonts w:ascii="Arial" w:hAnsi="Arial" w:cs="Arial"/>
                <w:sz w:val="18"/>
                <w:szCs w:val="18"/>
              </w:rPr>
              <w:t xml:space="preserve">сельского поселения </w:t>
            </w:r>
            <w:r w:rsidR="00B26A36" w:rsidRPr="00FC427E">
              <w:rPr>
                <w:rFonts w:ascii="Arial" w:hAnsi="Arial" w:cs="Arial"/>
                <w:sz w:val="18"/>
                <w:szCs w:val="18"/>
              </w:rPr>
              <w:t>Сингапай</w:t>
            </w:r>
          </w:p>
          <w:p w:rsidR="008655D3" w:rsidRPr="00FC427E" w:rsidRDefault="008655D3" w:rsidP="00C1224F">
            <w:pPr>
              <w:ind w:left="1598"/>
              <w:rPr>
                <w:rFonts w:ascii="Arial" w:hAnsi="Arial" w:cs="Arial"/>
                <w:sz w:val="18"/>
                <w:szCs w:val="18"/>
              </w:rPr>
            </w:pPr>
            <w:r w:rsidRPr="00FC427E">
              <w:rPr>
                <w:rFonts w:ascii="Arial" w:hAnsi="Arial" w:cs="Arial"/>
                <w:sz w:val="18"/>
                <w:szCs w:val="18"/>
              </w:rPr>
              <w:t>от</w:t>
            </w:r>
            <w:r w:rsidR="00016CBC" w:rsidRPr="00FC427E">
              <w:rPr>
                <w:rFonts w:ascii="Arial" w:hAnsi="Arial" w:cs="Arial"/>
                <w:sz w:val="18"/>
                <w:szCs w:val="18"/>
              </w:rPr>
              <w:t xml:space="preserve"> </w:t>
            </w:r>
            <w:r w:rsidR="00C1224F">
              <w:rPr>
                <w:rFonts w:ascii="Arial" w:hAnsi="Arial" w:cs="Arial"/>
                <w:sz w:val="18"/>
                <w:szCs w:val="18"/>
              </w:rPr>
              <w:t xml:space="preserve">28.11.2022 </w:t>
            </w:r>
            <w:r w:rsidR="00D3482A" w:rsidRPr="00FC427E">
              <w:rPr>
                <w:rFonts w:ascii="Arial" w:hAnsi="Arial" w:cs="Arial"/>
                <w:sz w:val="18"/>
                <w:szCs w:val="18"/>
              </w:rPr>
              <w:t>№</w:t>
            </w:r>
            <w:r w:rsidR="00C1224F">
              <w:rPr>
                <w:rFonts w:ascii="Arial" w:hAnsi="Arial" w:cs="Arial"/>
                <w:sz w:val="18"/>
                <w:szCs w:val="18"/>
              </w:rPr>
              <w:t xml:space="preserve"> 361</w:t>
            </w:r>
          </w:p>
        </w:tc>
      </w:tr>
    </w:tbl>
    <w:p w:rsidR="008655D3" w:rsidRPr="00FC427E" w:rsidRDefault="008655D3" w:rsidP="008655D3">
      <w:pPr>
        <w:autoSpaceDE w:val="0"/>
        <w:autoSpaceDN w:val="0"/>
        <w:adjustRightInd w:val="0"/>
        <w:spacing w:after="0" w:line="240" w:lineRule="auto"/>
        <w:contextualSpacing/>
        <w:jc w:val="center"/>
        <w:rPr>
          <w:rFonts w:ascii="Arial" w:eastAsia="Times New Roman" w:hAnsi="Arial" w:cs="Arial"/>
          <w:b/>
          <w:sz w:val="18"/>
          <w:szCs w:val="18"/>
        </w:rPr>
      </w:pPr>
    </w:p>
    <w:p w:rsidR="007F4EFC" w:rsidRDefault="007F4EFC" w:rsidP="007F4EFC">
      <w:pPr>
        <w:pStyle w:val="ConsPlusNormal"/>
        <w:tabs>
          <w:tab w:val="left" w:pos="0"/>
        </w:tabs>
        <w:jc w:val="center"/>
        <w:rPr>
          <w:b/>
          <w:sz w:val="18"/>
          <w:szCs w:val="18"/>
        </w:rPr>
      </w:pPr>
      <w:r>
        <w:rPr>
          <w:b/>
          <w:sz w:val="18"/>
          <w:szCs w:val="18"/>
        </w:rPr>
        <w:t>А</w:t>
      </w:r>
      <w:r w:rsidRPr="00FC427E">
        <w:rPr>
          <w:b/>
          <w:sz w:val="18"/>
          <w:szCs w:val="18"/>
        </w:rPr>
        <w:t>дминистративный регламент</w:t>
      </w:r>
      <w:r>
        <w:rPr>
          <w:b/>
          <w:sz w:val="18"/>
          <w:szCs w:val="18"/>
        </w:rPr>
        <w:t xml:space="preserve"> </w:t>
      </w:r>
      <w:r w:rsidRPr="00FC427E">
        <w:rPr>
          <w:b/>
          <w:sz w:val="18"/>
          <w:szCs w:val="18"/>
        </w:rPr>
        <w:t xml:space="preserve">предоставления муниципальной услуги </w:t>
      </w:r>
    </w:p>
    <w:p w:rsidR="008655D3" w:rsidRPr="00FC427E" w:rsidRDefault="007F4EFC" w:rsidP="007F4EFC">
      <w:pPr>
        <w:pStyle w:val="ConsPlusNormal"/>
        <w:tabs>
          <w:tab w:val="left" w:pos="0"/>
        </w:tabs>
        <w:jc w:val="center"/>
        <w:rPr>
          <w:rFonts w:eastAsia="Times New Roman"/>
          <w:b/>
          <w:bCs/>
          <w:sz w:val="18"/>
          <w:szCs w:val="18"/>
        </w:rPr>
      </w:pPr>
      <w:r w:rsidRPr="00FC427E">
        <w:rPr>
          <w:b/>
          <w:bCs/>
          <w:sz w:val="18"/>
          <w:szCs w:val="18"/>
        </w:rPr>
        <w:t>«</w:t>
      </w:r>
      <w:r>
        <w:rPr>
          <w:b/>
          <w:color w:val="000000"/>
          <w:sz w:val="18"/>
          <w:szCs w:val="18"/>
        </w:rPr>
        <w:t>Н</w:t>
      </w:r>
      <w:r w:rsidRPr="00FC427E">
        <w:rPr>
          <w:b/>
          <w:color w:val="000000"/>
          <w:sz w:val="18"/>
          <w:szCs w:val="18"/>
        </w:rPr>
        <w:t xml:space="preserve">аправление уведомления о планируемом сносе объекта капитального строительства и уведомления </w:t>
      </w:r>
      <w:r w:rsidRPr="00FC427E">
        <w:rPr>
          <w:b/>
          <w:color w:val="000000"/>
          <w:sz w:val="18"/>
          <w:szCs w:val="18"/>
        </w:rPr>
        <w:br/>
        <w:t>о завершении сноса объекта капитального строительства</w:t>
      </w:r>
      <w:r w:rsidRPr="00FC427E">
        <w:rPr>
          <w:b/>
          <w:bCs/>
          <w:sz w:val="18"/>
          <w:szCs w:val="18"/>
        </w:rPr>
        <w:t xml:space="preserve">, расположенного </w:t>
      </w:r>
      <w:r w:rsidRPr="00FC427E">
        <w:rPr>
          <w:b/>
          <w:bCs/>
          <w:sz w:val="18"/>
          <w:szCs w:val="18"/>
        </w:rPr>
        <w:br/>
        <w:t xml:space="preserve">на территории сельского поселения </w:t>
      </w:r>
      <w:r>
        <w:rPr>
          <w:b/>
          <w:bCs/>
          <w:sz w:val="18"/>
          <w:szCs w:val="18"/>
        </w:rPr>
        <w:t>С</w:t>
      </w:r>
      <w:r w:rsidRPr="00FC427E">
        <w:rPr>
          <w:b/>
          <w:bCs/>
          <w:sz w:val="18"/>
          <w:szCs w:val="18"/>
        </w:rPr>
        <w:t>ингапай»</w:t>
      </w:r>
    </w:p>
    <w:p w:rsidR="008655D3" w:rsidRPr="00FC427E" w:rsidRDefault="008655D3" w:rsidP="008655D3">
      <w:pPr>
        <w:autoSpaceDE w:val="0"/>
        <w:autoSpaceDN w:val="0"/>
        <w:adjustRightInd w:val="0"/>
        <w:spacing w:after="0" w:line="240" w:lineRule="auto"/>
        <w:contextualSpacing/>
        <w:jc w:val="center"/>
        <w:rPr>
          <w:rFonts w:ascii="Arial" w:eastAsia="Times New Roman" w:hAnsi="Arial" w:cs="Arial"/>
          <w:b/>
          <w:sz w:val="18"/>
          <w:szCs w:val="18"/>
        </w:rPr>
      </w:pPr>
    </w:p>
    <w:p w:rsidR="008655D3" w:rsidRPr="00FC427E" w:rsidRDefault="008655D3" w:rsidP="007F4EFC">
      <w:pPr>
        <w:pStyle w:val="ab"/>
        <w:numPr>
          <w:ilvl w:val="0"/>
          <w:numId w:val="23"/>
        </w:numPr>
        <w:tabs>
          <w:tab w:val="left" w:pos="284"/>
        </w:tabs>
        <w:autoSpaceDE w:val="0"/>
        <w:autoSpaceDN w:val="0"/>
        <w:adjustRightInd w:val="0"/>
        <w:spacing w:before="0" w:after="0"/>
        <w:ind w:left="0" w:firstLine="0"/>
        <w:contextualSpacing/>
        <w:jc w:val="center"/>
        <w:rPr>
          <w:b/>
          <w:sz w:val="18"/>
          <w:szCs w:val="18"/>
        </w:rPr>
      </w:pPr>
      <w:r w:rsidRPr="00FC427E">
        <w:rPr>
          <w:b/>
          <w:sz w:val="18"/>
          <w:szCs w:val="18"/>
        </w:rPr>
        <w:t>Общие положения</w:t>
      </w:r>
    </w:p>
    <w:p w:rsidR="008655D3" w:rsidRPr="00FC427E" w:rsidRDefault="008655D3" w:rsidP="008655D3">
      <w:pPr>
        <w:autoSpaceDE w:val="0"/>
        <w:autoSpaceDN w:val="0"/>
        <w:adjustRightInd w:val="0"/>
        <w:spacing w:after="0" w:line="240" w:lineRule="auto"/>
        <w:contextualSpacing/>
        <w:jc w:val="center"/>
        <w:rPr>
          <w:rFonts w:ascii="Arial" w:eastAsia="Times New Roman" w:hAnsi="Arial" w:cs="Arial"/>
          <w:sz w:val="18"/>
          <w:szCs w:val="18"/>
        </w:rPr>
      </w:pPr>
    </w:p>
    <w:p w:rsidR="008655D3" w:rsidRPr="00FC427E" w:rsidRDefault="008655D3" w:rsidP="008655D3">
      <w:pPr>
        <w:autoSpaceDE w:val="0"/>
        <w:autoSpaceDN w:val="0"/>
        <w:adjustRightInd w:val="0"/>
        <w:spacing w:after="0" w:line="240" w:lineRule="auto"/>
        <w:contextualSpacing/>
        <w:jc w:val="center"/>
        <w:rPr>
          <w:rFonts w:ascii="Arial" w:eastAsia="Times New Roman" w:hAnsi="Arial" w:cs="Arial"/>
          <w:i/>
          <w:sz w:val="18"/>
          <w:szCs w:val="18"/>
        </w:rPr>
      </w:pPr>
      <w:r w:rsidRPr="00FC427E">
        <w:rPr>
          <w:rFonts w:ascii="Arial" w:eastAsia="Times New Roman" w:hAnsi="Arial" w:cs="Arial"/>
          <w:i/>
          <w:sz w:val="18"/>
          <w:szCs w:val="18"/>
        </w:rPr>
        <w:t>Предмет регулирования административного регламента</w:t>
      </w:r>
    </w:p>
    <w:p w:rsidR="008655D3" w:rsidRPr="00FC427E" w:rsidRDefault="008655D3" w:rsidP="008655D3">
      <w:pPr>
        <w:autoSpaceDE w:val="0"/>
        <w:autoSpaceDN w:val="0"/>
        <w:adjustRightInd w:val="0"/>
        <w:spacing w:after="0" w:line="240" w:lineRule="auto"/>
        <w:contextualSpacing/>
        <w:jc w:val="center"/>
        <w:rPr>
          <w:rFonts w:ascii="Arial" w:eastAsia="Times New Roman" w:hAnsi="Arial" w:cs="Arial"/>
          <w:b/>
          <w:sz w:val="18"/>
          <w:szCs w:val="18"/>
        </w:rPr>
      </w:pPr>
    </w:p>
    <w:p w:rsidR="008655D3" w:rsidRPr="00FC427E" w:rsidRDefault="008655D3" w:rsidP="008655D3">
      <w:pPr>
        <w:tabs>
          <w:tab w:val="left" w:pos="5812"/>
        </w:tabs>
        <w:spacing w:after="0" w:line="240" w:lineRule="auto"/>
        <w:ind w:firstLine="709"/>
        <w:jc w:val="both"/>
        <w:rPr>
          <w:rFonts w:ascii="Arial" w:hAnsi="Arial" w:cs="Arial"/>
          <w:sz w:val="18"/>
          <w:szCs w:val="18"/>
        </w:rPr>
      </w:pPr>
      <w:r w:rsidRPr="00FC427E">
        <w:rPr>
          <w:rFonts w:ascii="Arial" w:hAnsi="Arial" w:cs="Arial"/>
          <w:sz w:val="18"/>
          <w:szCs w:val="18"/>
        </w:rPr>
        <w:t xml:space="preserve">1. Настоящий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расположенного на территории сельского поселения </w:t>
      </w:r>
      <w:r w:rsidR="00B26A36" w:rsidRPr="00FC427E">
        <w:rPr>
          <w:rFonts w:ascii="Arial" w:hAnsi="Arial" w:cs="Arial"/>
          <w:sz w:val="18"/>
          <w:szCs w:val="18"/>
        </w:rPr>
        <w:t>Сингапай</w:t>
      </w:r>
      <w:r w:rsidRPr="00FC427E">
        <w:rPr>
          <w:rFonts w:ascii="Arial" w:hAnsi="Arial" w:cs="Arial"/>
          <w:sz w:val="18"/>
          <w:szCs w:val="1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sidR="00B26A36" w:rsidRPr="00FC427E">
        <w:rPr>
          <w:rFonts w:ascii="Arial" w:hAnsi="Arial" w:cs="Arial"/>
          <w:sz w:val="18"/>
          <w:szCs w:val="18"/>
        </w:rPr>
        <w:t xml:space="preserve">Сингапай </w:t>
      </w:r>
      <w:r w:rsidRPr="00FC427E">
        <w:rPr>
          <w:rFonts w:ascii="Arial" w:hAnsi="Arial" w:cs="Arial"/>
          <w:sz w:val="18"/>
          <w:szCs w:val="18"/>
        </w:rPr>
        <w:t>(далее – Администрация или уполномоченный орган)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их взаимодействия с заявителями и органами власти при предоставлении муниципальной услуги.</w:t>
      </w:r>
    </w:p>
    <w:p w:rsidR="008655D3" w:rsidRPr="00FC427E" w:rsidRDefault="008655D3" w:rsidP="008655D3">
      <w:pPr>
        <w:tabs>
          <w:tab w:val="left" w:pos="5812"/>
        </w:tabs>
        <w:spacing w:after="0" w:line="240" w:lineRule="auto"/>
        <w:ind w:firstLine="709"/>
        <w:jc w:val="both"/>
        <w:rPr>
          <w:rFonts w:ascii="Arial" w:hAnsi="Arial" w:cs="Arial"/>
          <w:sz w:val="18"/>
          <w:szCs w:val="18"/>
        </w:rPr>
      </w:pPr>
      <w:r w:rsidRPr="00FC427E">
        <w:rPr>
          <w:rFonts w:ascii="Arial" w:hAnsi="Arial" w:cs="Arial"/>
          <w:sz w:val="18"/>
          <w:szCs w:val="18"/>
        </w:rPr>
        <w:t>1.1. Административный регламент регулирует отношения, возникающие при оказании следующих</w:t>
      </w:r>
      <w:r w:rsidR="00D3482A" w:rsidRPr="00FC427E">
        <w:rPr>
          <w:rFonts w:ascii="Arial" w:hAnsi="Arial" w:cs="Arial"/>
          <w:sz w:val="18"/>
          <w:szCs w:val="18"/>
        </w:rPr>
        <w:t xml:space="preserve"> </w:t>
      </w:r>
      <w:r w:rsidRPr="00FC427E">
        <w:rPr>
          <w:rFonts w:ascii="Arial" w:hAnsi="Arial" w:cs="Arial"/>
          <w:sz w:val="18"/>
          <w:szCs w:val="18"/>
        </w:rPr>
        <w:t>подуслуг:</w:t>
      </w:r>
    </w:p>
    <w:p w:rsidR="008655D3" w:rsidRPr="00FC427E" w:rsidRDefault="008655D3" w:rsidP="008655D3">
      <w:pPr>
        <w:tabs>
          <w:tab w:val="left" w:pos="5812"/>
        </w:tabs>
        <w:spacing w:after="0" w:line="240" w:lineRule="auto"/>
        <w:ind w:firstLine="709"/>
        <w:jc w:val="both"/>
        <w:rPr>
          <w:rFonts w:ascii="Arial" w:hAnsi="Arial" w:cs="Arial"/>
          <w:sz w:val="18"/>
          <w:szCs w:val="18"/>
        </w:rPr>
      </w:pPr>
      <w:r w:rsidRPr="00FC427E">
        <w:rPr>
          <w:rFonts w:ascii="Arial" w:hAnsi="Arial" w:cs="Arial"/>
          <w:sz w:val="18"/>
          <w:szCs w:val="18"/>
        </w:rPr>
        <w:t>а) Направление уведомления о сносе объекта капитального строительства;</w:t>
      </w:r>
    </w:p>
    <w:p w:rsidR="008655D3" w:rsidRPr="00FC427E" w:rsidRDefault="008655D3" w:rsidP="008655D3">
      <w:pPr>
        <w:tabs>
          <w:tab w:val="left" w:pos="5812"/>
        </w:tabs>
        <w:spacing w:after="0" w:line="240" w:lineRule="auto"/>
        <w:ind w:firstLine="709"/>
        <w:jc w:val="both"/>
        <w:rPr>
          <w:rFonts w:ascii="Arial" w:hAnsi="Arial" w:cs="Arial"/>
          <w:sz w:val="18"/>
          <w:szCs w:val="18"/>
        </w:rPr>
      </w:pPr>
      <w:r w:rsidRPr="00FC427E">
        <w:rPr>
          <w:rFonts w:ascii="Arial" w:hAnsi="Arial" w:cs="Arial"/>
          <w:sz w:val="18"/>
          <w:szCs w:val="18"/>
        </w:rPr>
        <w:t>б) Направление уведомления о завершении сноса объекта капитального строительства.</w:t>
      </w:r>
    </w:p>
    <w:p w:rsidR="00F0273B" w:rsidRPr="00FC427E" w:rsidRDefault="00F0273B" w:rsidP="008655D3">
      <w:pPr>
        <w:tabs>
          <w:tab w:val="left" w:pos="5812"/>
        </w:tabs>
        <w:spacing w:after="0" w:line="240" w:lineRule="auto"/>
        <w:ind w:firstLine="709"/>
        <w:jc w:val="both"/>
        <w:rPr>
          <w:rFonts w:ascii="Arial" w:hAnsi="Arial" w:cs="Arial"/>
          <w:sz w:val="18"/>
          <w:szCs w:val="18"/>
        </w:rPr>
      </w:pPr>
      <w:r w:rsidRPr="00FC427E">
        <w:rPr>
          <w:rFonts w:ascii="Arial" w:hAnsi="Arial" w:cs="Arial"/>
          <w:sz w:val="18"/>
          <w:szCs w:val="18"/>
        </w:rPr>
        <w:t>1.2.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8655D3" w:rsidRPr="00FC427E" w:rsidRDefault="008655D3" w:rsidP="008655D3">
      <w:pPr>
        <w:autoSpaceDE w:val="0"/>
        <w:autoSpaceDN w:val="0"/>
        <w:adjustRightInd w:val="0"/>
        <w:spacing w:after="0" w:line="240" w:lineRule="auto"/>
        <w:contextualSpacing/>
        <w:rPr>
          <w:rFonts w:ascii="Arial" w:eastAsia="Times New Roman" w:hAnsi="Arial" w:cs="Arial"/>
          <w:sz w:val="18"/>
          <w:szCs w:val="18"/>
        </w:rPr>
      </w:pPr>
    </w:p>
    <w:p w:rsidR="008655D3" w:rsidRPr="00FC427E" w:rsidRDefault="008655D3" w:rsidP="008655D3">
      <w:pPr>
        <w:autoSpaceDE w:val="0"/>
        <w:autoSpaceDN w:val="0"/>
        <w:adjustRightInd w:val="0"/>
        <w:spacing w:after="0" w:line="240" w:lineRule="auto"/>
        <w:contextualSpacing/>
        <w:jc w:val="center"/>
        <w:rPr>
          <w:rFonts w:ascii="Arial" w:eastAsia="Times New Roman" w:hAnsi="Arial" w:cs="Arial"/>
          <w:i/>
          <w:sz w:val="18"/>
          <w:szCs w:val="18"/>
        </w:rPr>
      </w:pPr>
      <w:r w:rsidRPr="00FC427E">
        <w:rPr>
          <w:rFonts w:ascii="Arial" w:eastAsia="Times New Roman" w:hAnsi="Arial" w:cs="Arial"/>
          <w:i/>
          <w:sz w:val="18"/>
          <w:szCs w:val="18"/>
        </w:rPr>
        <w:t>Круг заявителей</w:t>
      </w:r>
    </w:p>
    <w:p w:rsidR="008655D3" w:rsidRPr="00FC427E" w:rsidRDefault="008655D3" w:rsidP="008655D3">
      <w:pPr>
        <w:autoSpaceDE w:val="0"/>
        <w:autoSpaceDN w:val="0"/>
        <w:adjustRightInd w:val="0"/>
        <w:spacing w:after="0" w:line="240" w:lineRule="auto"/>
        <w:jc w:val="center"/>
        <w:rPr>
          <w:rFonts w:ascii="Arial" w:eastAsia="Times New Roman" w:hAnsi="Arial" w:cs="Arial"/>
          <w:b/>
          <w:sz w:val="18"/>
          <w:szCs w:val="18"/>
        </w:rPr>
      </w:pPr>
    </w:p>
    <w:p w:rsidR="008655D3" w:rsidRPr="00FC427E" w:rsidRDefault="008655D3" w:rsidP="007F4EFC">
      <w:pPr>
        <w:tabs>
          <w:tab w:val="left" w:pos="993"/>
        </w:tabs>
        <w:spacing w:after="0" w:line="240" w:lineRule="auto"/>
        <w:ind w:firstLine="708"/>
        <w:jc w:val="both"/>
        <w:rPr>
          <w:rFonts w:ascii="Arial" w:eastAsia="Times New Roman" w:hAnsi="Arial" w:cs="Arial"/>
          <w:sz w:val="18"/>
          <w:szCs w:val="18"/>
          <w:lang w:eastAsia="ru-RU"/>
        </w:rPr>
      </w:pPr>
      <w:r w:rsidRPr="00FC427E">
        <w:rPr>
          <w:rFonts w:ascii="Arial" w:eastAsia="Times New Roman" w:hAnsi="Arial" w:cs="Arial"/>
          <w:sz w:val="18"/>
          <w:szCs w:val="18"/>
          <w:lang w:eastAsia="ru-RU"/>
        </w:rPr>
        <w:t>2.</w:t>
      </w:r>
      <w:r w:rsidRPr="00FC427E">
        <w:rPr>
          <w:rFonts w:ascii="Arial" w:eastAsia="Times New Roman" w:hAnsi="Arial" w:cs="Arial"/>
          <w:sz w:val="18"/>
          <w:szCs w:val="18"/>
          <w:lang w:eastAsia="ru-RU"/>
        </w:rPr>
        <w:tab/>
        <w:t>Заявителями на предоставление муниципальной услуги являются физические лица, юридические лица, индивидуальные предприниматели, являющиеся застройщиками, техническими заказчиками (далее – заявитель).</w:t>
      </w:r>
    </w:p>
    <w:p w:rsidR="008655D3" w:rsidRPr="00FC427E" w:rsidRDefault="008655D3" w:rsidP="008655D3">
      <w:pPr>
        <w:spacing w:after="0" w:line="240" w:lineRule="auto"/>
        <w:ind w:firstLine="708"/>
        <w:jc w:val="both"/>
        <w:rPr>
          <w:rFonts w:ascii="Arial" w:eastAsia="Times New Roman" w:hAnsi="Arial" w:cs="Arial"/>
          <w:sz w:val="18"/>
          <w:szCs w:val="18"/>
          <w:lang w:eastAsia="ru-RU"/>
        </w:rPr>
      </w:pPr>
      <w:r w:rsidRPr="00FC427E">
        <w:rPr>
          <w:rFonts w:ascii="Arial" w:eastAsia="Times New Roman" w:hAnsi="Arial" w:cs="Arial"/>
          <w:sz w:val="18"/>
          <w:szCs w:val="1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 представитель заявителя).</w:t>
      </w:r>
    </w:p>
    <w:p w:rsidR="008655D3" w:rsidRPr="00FC427E" w:rsidRDefault="008655D3" w:rsidP="008655D3">
      <w:pPr>
        <w:spacing w:after="0" w:line="240" w:lineRule="auto"/>
        <w:ind w:firstLine="708"/>
        <w:jc w:val="both"/>
        <w:rPr>
          <w:rFonts w:ascii="Arial" w:eastAsia="Times New Roman" w:hAnsi="Arial" w:cs="Arial"/>
          <w:b/>
          <w:sz w:val="18"/>
          <w:szCs w:val="18"/>
        </w:rPr>
      </w:pPr>
    </w:p>
    <w:p w:rsidR="008655D3" w:rsidRPr="00FC427E" w:rsidRDefault="008655D3" w:rsidP="008655D3">
      <w:pPr>
        <w:autoSpaceDE w:val="0"/>
        <w:autoSpaceDN w:val="0"/>
        <w:adjustRightInd w:val="0"/>
        <w:spacing w:after="0" w:line="240" w:lineRule="auto"/>
        <w:jc w:val="center"/>
        <w:rPr>
          <w:rFonts w:ascii="Arial" w:eastAsia="Times New Roman" w:hAnsi="Arial" w:cs="Arial"/>
          <w:i/>
          <w:sz w:val="18"/>
          <w:szCs w:val="18"/>
        </w:rPr>
      </w:pPr>
      <w:r w:rsidRPr="00FC427E">
        <w:rPr>
          <w:rFonts w:ascii="Arial" w:eastAsia="Times New Roman" w:hAnsi="Arial" w:cs="Arial"/>
          <w:i/>
          <w:sz w:val="18"/>
          <w:szCs w:val="18"/>
        </w:rPr>
        <w:t>Требования к порядку информирования о правилах предоставления муниципальной услуги</w:t>
      </w:r>
    </w:p>
    <w:p w:rsidR="008655D3" w:rsidRPr="00FC427E" w:rsidRDefault="008655D3" w:rsidP="008655D3">
      <w:pPr>
        <w:autoSpaceDE w:val="0"/>
        <w:autoSpaceDN w:val="0"/>
        <w:adjustRightInd w:val="0"/>
        <w:spacing w:after="0" w:line="240" w:lineRule="auto"/>
        <w:jc w:val="center"/>
        <w:rPr>
          <w:rFonts w:ascii="Arial" w:eastAsia="Times New Roman" w:hAnsi="Arial" w:cs="Arial"/>
          <w:b/>
          <w:i/>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3.1. 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уполномоченного органа в следующих формах (по выбору заявителя):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устной (при личном общении заявителя и/или по телефону);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письменной (при письменном обращении заявителя по почте, электронной почте, факсу);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на информационном стенде в месте предоставления муниципальной услуги, в форме информационных (текстовых) материалов;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 форме информационных (мультимедийных) материалов в информационно-телекоммуникационной сети Интернет:</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на официальном сайте органов местного самоуправления сельского поселения </w:t>
      </w:r>
      <w:r w:rsidR="00B26A36" w:rsidRPr="00FC427E">
        <w:rPr>
          <w:rFonts w:ascii="Arial" w:eastAsia="Calibri" w:hAnsi="Arial" w:cs="Arial"/>
          <w:sz w:val="18"/>
          <w:szCs w:val="18"/>
        </w:rPr>
        <w:t xml:space="preserve">Сингапай </w:t>
      </w:r>
      <w:hyperlink r:id="rId12" w:history="1">
        <w:r w:rsidR="00B26A36" w:rsidRPr="00FC427E">
          <w:rPr>
            <w:rStyle w:val="a4"/>
            <w:rFonts w:ascii="Arial" w:eastAsia="Calibri" w:hAnsi="Arial" w:cs="Arial"/>
            <w:sz w:val="18"/>
            <w:szCs w:val="18"/>
          </w:rPr>
          <w:t>http://admsingapaj.ru/</w:t>
        </w:r>
      </w:hyperlink>
      <w:r w:rsidRPr="00FC427E">
        <w:rPr>
          <w:rFonts w:ascii="Arial" w:eastAsia="Calibri" w:hAnsi="Arial" w:cs="Arial"/>
          <w:sz w:val="18"/>
          <w:szCs w:val="18"/>
        </w:rPr>
        <w:t xml:space="preserve"> (далее – официальный сайт),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3.2.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устной (при личном обращении заявителя и по телефону);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письменной (при письменном обращении заявителя по почте, электронной почте, факсу);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посредством Единого и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3.3.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w:t>
      </w:r>
      <w:r w:rsidRPr="00FC427E">
        <w:rPr>
          <w:rFonts w:ascii="Arial" w:eastAsia="Calibri" w:hAnsi="Arial" w:cs="Arial"/>
          <w:sz w:val="18"/>
          <w:szCs w:val="18"/>
        </w:rPr>
        <w:br/>
      </w:r>
      <w:r w:rsidRPr="00FC427E">
        <w:rPr>
          <w:rFonts w:ascii="Arial" w:eastAsia="Calibri" w:hAnsi="Arial" w:cs="Arial"/>
          <w:sz w:val="18"/>
          <w:szCs w:val="18"/>
        </w:rPr>
        <w:lastRenderedPageBreak/>
        <w:t xml:space="preserve">за информацией заявителя. Устное информирование специалистами уполномоченного органа осуществляется не более 10 минут.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органа обращение о предоставлении письменной консультации по порядку предоставления муниципальной услуги, и о ходе её предоставления, либо назначить другое удобное для заявителя время для устного информирования.</w:t>
      </w:r>
    </w:p>
    <w:p w:rsidR="008655D3" w:rsidRPr="00FC427E" w:rsidRDefault="008655D3" w:rsidP="00E54715">
      <w:pPr>
        <w:tabs>
          <w:tab w:val="left" w:pos="1134"/>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3.4.</w:t>
      </w:r>
      <w:r w:rsidRPr="00FC427E">
        <w:rPr>
          <w:rFonts w:ascii="Arial" w:eastAsia="Calibri" w:hAnsi="Arial" w:cs="Arial"/>
          <w:sz w:val="18"/>
          <w:szCs w:val="18"/>
        </w:rPr>
        <w:tab/>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655D3" w:rsidRPr="00FC427E" w:rsidRDefault="008655D3" w:rsidP="00E54715">
      <w:pPr>
        <w:tabs>
          <w:tab w:val="left" w:pos="1134"/>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уполномоченный орган. </w:t>
      </w:r>
    </w:p>
    <w:p w:rsidR="008655D3" w:rsidRPr="00FC427E" w:rsidRDefault="008655D3" w:rsidP="00E54715">
      <w:pPr>
        <w:tabs>
          <w:tab w:val="left" w:pos="1134"/>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8655D3" w:rsidRPr="00FC427E" w:rsidRDefault="008655D3" w:rsidP="00E54715">
      <w:pPr>
        <w:tabs>
          <w:tab w:val="left" w:pos="1134"/>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3.5.</w:t>
      </w:r>
      <w:r w:rsidRPr="00FC427E">
        <w:rPr>
          <w:rFonts w:ascii="Arial" w:eastAsia="Calibri" w:hAnsi="Arial" w:cs="Arial"/>
          <w:sz w:val="18"/>
          <w:szCs w:val="18"/>
        </w:rPr>
        <w:tab/>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3.1 пункта 3 настоящего Административного регламента.</w:t>
      </w:r>
    </w:p>
    <w:p w:rsidR="008655D3" w:rsidRPr="00FC427E" w:rsidRDefault="008655D3" w:rsidP="00E54715">
      <w:pPr>
        <w:tabs>
          <w:tab w:val="left" w:pos="1134"/>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3.6.</w:t>
      </w:r>
      <w:r w:rsidRPr="00FC427E">
        <w:rPr>
          <w:rFonts w:ascii="Arial" w:eastAsia="Calibri" w:hAnsi="Arial" w:cs="Arial"/>
          <w:sz w:val="18"/>
          <w:szCs w:val="1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и МФЦ (далее - соглашение о взаимодействии) и регламентом работы МФЦ.</w:t>
      </w:r>
    </w:p>
    <w:p w:rsidR="008655D3" w:rsidRPr="00FC427E" w:rsidRDefault="008655D3" w:rsidP="00E54715">
      <w:pPr>
        <w:tabs>
          <w:tab w:val="left" w:pos="1134"/>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3.7.</w:t>
      </w:r>
      <w:r w:rsidRPr="00FC427E">
        <w:rPr>
          <w:rFonts w:ascii="Arial" w:eastAsia="Calibri" w:hAnsi="Arial" w:cs="Arial"/>
          <w:sz w:val="18"/>
          <w:szCs w:val="18"/>
        </w:rPr>
        <w:tab/>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4. Способы получения информации заявителями о местах нахождения и графиках работы уполномоченного органа, организаций, участвующих в предоставлении муниципальной услуги, в том числе МФЦ.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Информация о местах нахождения, графиках работы, контактные телефоны МФЦ, его филиалов и их территориально обособленных структурных подразделений размещена на портале МФЦ Югры: http://mfc.admhmao.ru.</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По выбору заявителя могут использоваться способы получения информации, указанные в подпункте 3.1 пункта 3 настоящего Административного регламента, а также информационные материалы, размещенные на официальном сайте: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Управления Федеральной службы государственной регистрации, кадастра и картографии по Ханты-Мансийскому автономному округу – Югре (далее также –Управление Росреестра): www.rosreestr.ru</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 Порядок, форма, место размещения и способы получения справочной информации о уполномоченном органе,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 Региональный реестр).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Для получения такой информации по выбору заявителя могут использоваться способы, указанные в подпункте 3.1 пункта 3 настоящего Административного регламента.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организаций, участвующих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перечень нормативных правовых актов, регулирующих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бланки заявлений о предоставлении муниципальной услуги и образцы их заполнения;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форма согласия на обработку персональных данных и образец ее заполнения.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7.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w:t>
      </w:r>
      <w:r w:rsidRPr="00FC427E">
        <w:rPr>
          <w:rFonts w:ascii="Arial" w:eastAsia="Calibri" w:hAnsi="Arial" w:cs="Arial"/>
          <w:sz w:val="18"/>
          <w:szCs w:val="18"/>
        </w:rPr>
        <w:lastRenderedPageBreak/>
        <w:t>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7F4EFC">
      <w:pPr>
        <w:suppressAutoHyphens/>
        <w:autoSpaceDE w:val="0"/>
        <w:autoSpaceDN w:val="0"/>
        <w:adjustRightInd w:val="0"/>
        <w:spacing w:after="0" w:line="240" w:lineRule="auto"/>
        <w:jc w:val="center"/>
        <w:outlineLvl w:val="0"/>
        <w:rPr>
          <w:rFonts w:ascii="Arial" w:eastAsia="Calibri" w:hAnsi="Arial" w:cs="Arial"/>
          <w:b/>
          <w:sz w:val="18"/>
          <w:szCs w:val="18"/>
        </w:rPr>
      </w:pPr>
      <w:r w:rsidRPr="00FC427E">
        <w:rPr>
          <w:rFonts w:ascii="Arial" w:eastAsia="Calibri" w:hAnsi="Arial" w:cs="Arial"/>
          <w:b/>
          <w:sz w:val="18"/>
          <w:szCs w:val="18"/>
        </w:rPr>
        <w:t>II. Стандарт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7F4EFC">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Наименование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8. Направление уведомления о планируемом сносе объекта капитального строительства и </w:t>
      </w:r>
      <w:r w:rsidRPr="00FC427E">
        <w:rPr>
          <w:rFonts w:ascii="Arial" w:eastAsia="Calibri" w:hAnsi="Arial" w:cs="Arial"/>
          <w:color w:val="000000" w:themeColor="text1"/>
          <w:sz w:val="18"/>
          <w:szCs w:val="18"/>
        </w:rPr>
        <w:t>уведомления о завершении сноса объекта капитального строительства (далее – уведомление о сносе, уведомление</w:t>
      </w:r>
      <w:r w:rsidRPr="00FC427E">
        <w:rPr>
          <w:rFonts w:ascii="Arial" w:eastAsia="Calibri" w:hAnsi="Arial" w:cs="Arial"/>
          <w:sz w:val="18"/>
          <w:szCs w:val="18"/>
        </w:rPr>
        <w:t xml:space="preserve"> о завершении сноса соответственно).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7F4EFC">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Наименование органа, предоставляющего муниципальную услугу</w:t>
      </w:r>
    </w:p>
    <w:p w:rsidR="008655D3" w:rsidRPr="00FC427E" w:rsidRDefault="008655D3" w:rsidP="008655D3">
      <w:pPr>
        <w:suppressAutoHyphens/>
        <w:autoSpaceDE w:val="0"/>
        <w:autoSpaceDN w:val="0"/>
        <w:adjustRightInd w:val="0"/>
        <w:spacing w:after="0" w:line="240" w:lineRule="auto"/>
        <w:ind w:firstLine="710"/>
        <w:jc w:val="center"/>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9. Органом, предоставляющим муниципальную услугу, является Администрация</w:t>
      </w:r>
      <w:r w:rsidR="00D3482A" w:rsidRPr="00FC427E">
        <w:rPr>
          <w:rFonts w:ascii="Arial" w:eastAsia="Calibri" w:hAnsi="Arial" w:cs="Arial"/>
          <w:sz w:val="18"/>
          <w:szCs w:val="18"/>
        </w:rPr>
        <w:t xml:space="preserve"> </w:t>
      </w:r>
      <w:r w:rsidRPr="00FC427E">
        <w:rPr>
          <w:rFonts w:ascii="Arial" w:eastAsia="Calibri" w:hAnsi="Arial" w:cs="Arial"/>
          <w:sz w:val="18"/>
          <w:szCs w:val="18"/>
        </w:rPr>
        <w:t xml:space="preserve">сельского поселения </w:t>
      </w:r>
      <w:r w:rsidR="002D3C25" w:rsidRPr="00FC427E">
        <w:rPr>
          <w:rFonts w:ascii="Arial" w:eastAsia="Calibri" w:hAnsi="Arial" w:cs="Arial"/>
          <w:sz w:val="18"/>
          <w:szCs w:val="18"/>
        </w:rPr>
        <w:t>Сингапай</w:t>
      </w:r>
      <w:r w:rsidRPr="00FC427E">
        <w:rPr>
          <w:rFonts w:ascii="Arial" w:eastAsia="Calibri" w:hAnsi="Arial" w:cs="Arial"/>
          <w:sz w:val="18"/>
          <w:szCs w:val="18"/>
        </w:rPr>
        <w:t>.</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За получением муниципальной услуги заявитель может обратиться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sz w:val="18"/>
          <w:szCs w:val="18"/>
        </w:rPr>
        <w:t xml:space="preserve">При предоставлении муниципальной услуги уполномоченный орган осуществляет межведомственное информационное взаимодействие со следующими </w:t>
      </w:r>
      <w:r w:rsidRPr="00FC427E">
        <w:rPr>
          <w:rFonts w:ascii="Arial" w:eastAsia="Calibri" w:hAnsi="Arial" w:cs="Arial"/>
          <w:color w:val="000000" w:themeColor="text1"/>
          <w:sz w:val="18"/>
          <w:szCs w:val="18"/>
        </w:rPr>
        <w:t>органами власти и организациями: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Управлением Росреестра.</w:t>
      </w:r>
    </w:p>
    <w:p w:rsidR="00D3482A" w:rsidRPr="00FC427E" w:rsidRDefault="008655D3" w:rsidP="00D3482A">
      <w:pPr>
        <w:pStyle w:val="FORMATTEXT0"/>
        <w:ind w:firstLine="568"/>
        <w:jc w:val="both"/>
        <w:rPr>
          <w:sz w:val="18"/>
          <w:szCs w:val="18"/>
        </w:rPr>
      </w:pPr>
      <w:r w:rsidRPr="00FC427E">
        <w:rPr>
          <w:rFonts w:eastAsia="Calibri"/>
          <w:sz w:val="18"/>
          <w:szCs w:val="1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w:t>
      </w:r>
      <w:r w:rsidRPr="00FC427E">
        <w:rPr>
          <w:rFonts w:eastAsia="Calibri"/>
          <w:sz w:val="18"/>
          <w:szCs w:val="1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D3482A" w:rsidRPr="00FC427E">
        <w:rPr>
          <w:sz w:val="18"/>
          <w:szCs w:val="18"/>
        </w:rPr>
        <w:t>решением Совета депутатов сельского поселения Сингапай от 05.09.2018 № 236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8655D3" w:rsidRPr="00FC427E" w:rsidRDefault="008655D3" w:rsidP="00D3482A">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7F4EFC">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Результат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sz w:val="18"/>
          <w:szCs w:val="18"/>
        </w:rPr>
        <w:t xml:space="preserve">10. </w:t>
      </w:r>
      <w:r w:rsidRPr="00FC427E">
        <w:rPr>
          <w:rFonts w:ascii="Arial" w:eastAsia="Calibri" w:hAnsi="Arial" w:cs="Arial"/>
          <w:color w:val="000000" w:themeColor="text1"/>
          <w:sz w:val="18"/>
          <w:szCs w:val="18"/>
        </w:rPr>
        <w:t>Результатом предоставления муниципальной услуги является размещение уведомления о сносе, уведомления о завершении сноса и документов в информационной системе обеспечения градостроительной деятельности.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10.1. В случае обращения за подуслугой «Направление уведомления о планируемом сносе объекта капитального строительства»: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1) извещение о приеме уведомления о планируемом сносе объекта капитального строительства;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2) решение об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3) решение об отказе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10.2. В случае обращения за подуслугой «Направление уведомления о завершении сноса объекта капитального строительства»: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1) извещение о приеме уведомления о планируемом сносе объекта капитального строительства;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2) решение об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3) решение об отказе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Извещение о приеме </w:t>
      </w:r>
      <w:bookmarkStart w:id="3" w:name="_Hlk106461296"/>
      <w:r w:rsidRPr="00FC427E">
        <w:rPr>
          <w:rFonts w:ascii="Arial" w:eastAsia="Calibri" w:hAnsi="Arial" w:cs="Arial"/>
          <w:color w:val="000000" w:themeColor="text1"/>
          <w:sz w:val="18"/>
          <w:szCs w:val="18"/>
        </w:rPr>
        <w:t xml:space="preserve">уведомления о сносе (уведомления о завершении сноса) </w:t>
      </w:r>
      <w:bookmarkEnd w:id="3"/>
      <w:r w:rsidRPr="00FC427E">
        <w:rPr>
          <w:rFonts w:ascii="Arial" w:eastAsia="Calibri" w:hAnsi="Arial" w:cs="Arial"/>
          <w:color w:val="000000" w:themeColor="text1"/>
          <w:sz w:val="18"/>
          <w:szCs w:val="18"/>
        </w:rPr>
        <w:t>оформляется на официальном бланке уполномоченного органа за подписью руководителя уполномоченного органа по форме согласно приложению № 1 к настоящему Административному регламенту.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 Решение об отказе в приеме документов, необходимых для предоставления муниципальной услуги, решение об отказе в предоставлении муниципальной услуги оформляется на официальном бланке уполномоченного органа, за подписью руководителя уполномоченного органа по форме согласно приложению № 2 к настоящему Административному регламенту.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7F4EFC">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Срок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11. Максимальный срок предоставления муниципальной услуги составляет не более 7 рабочих дней со дня регистрации заявления и документов, необходимых предоставления муниципальной услуги, в уполномоченном органе.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Порядок передачи МФЦ принятых заявлений о предоставлении муниципальной услуги в уполномоченный орган определяется соглашением о взаимодействии.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Срок выдачи (направления) документа, являющегося результатом предоставления муниципальной услуги, составляет 3 рабочих дня со дня оформления и регистрации результата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563992" w:rsidRDefault="00563992" w:rsidP="008655D3">
      <w:pPr>
        <w:suppressAutoHyphens/>
        <w:autoSpaceDE w:val="0"/>
        <w:autoSpaceDN w:val="0"/>
        <w:adjustRightInd w:val="0"/>
        <w:spacing w:after="0" w:line="240" w:lineRule="auto"/>
        <w:ind w:firstLine="710"/>
        <w:jc w:val="center"/>
        <w:outlineLvl w:val="0"/>
        <w:rPr>
          <w:rFonts w:ascii="Arial" w:eastAsia="Calibri" w:hAnsi="Arial" w:cs="Arial"/>
          <w:i/>
          <w:sz w:val="18"/>
          <w:szCs w:val="18"/>
        </w:rPr>
      </w:pPr>
    </w:p>
    <w:p w:rsidR="00563992" w:rsidRDefault="00563992" w:rsidP="008655D3">
      <w:pPr>
        <w:suppressAutoHyphens/>
        <w:autoSpaceDE w:val="0"/>
        <w:autoSpaceDN w:val="0"/>
        <w:adjustRightInd w:val="0"/>
        <w:spacing w:after="0" w:line="240" w:lineRule="auto"/>
        <w:ind w:firstLine="710"/>
        <w:jc w:val="center"/>
        <w:outlineLvl w:val="0"/>
        <w:rPr>
          <w:rFonts w:ascii="Arial" w:eastAsia="Calibri" w:hAnsi="Arial" w:cs="Arial"/>
          <w:i/>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lastRenderedPageBreak/>
        <w:t>Правовые основания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ab/>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12. 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 Региональном реестре.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8655D3">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Исчерпывающий перечень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13.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w:t>
      </w:r>
      <w:r w:rsidRPr="00FC427E">
        <w:rPr>
          <w:rFonts w:ascii="Arial" w:eastAsia="Calibri" w:hAnsi="Arial" w:cs="Arial"/>
          <w:sz w:val="18"/>
          <w:szCs w:val="18"/>
        </w:rPr>
        <w:tab/>
        <w:t xml:space="preserve"> уведомление о сносе (не позднее чем за семь рабочих дней до начала выполнения работ по сносу объекта капитального строительства), уведомление о завершении сноса (не позднее семи рабочих дней после завершения сноса объекта капитального строительства).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Уведомление о сносе (уведомление о завершении сноса) должно содержать следующие сведения: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а) фамилию, имя, отчество (при наличии), место жительства застройщика, реквизиты документа, удостоверяющего личность (для физического лица);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кадастровый номер земельного участка (при наличии), адрес или описание местоположения земельного участка;</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г) сведения о праве застройщика на земельный участок, а также сведения о наличии прав иных лиц на земельный участок (при наличии таких лиц);</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ж) почтовый адрес и (или) адрес электронной почты для связи с застройщиком или техническим заказчиком.</w:t>
      </w:r>
    </w:p>
    <w:p w:rsidR="008655D3" w:rsidRPr="00FC427E" w:rsidRDefault="008655D3" w:rsidP="008655D3">
      <w:pPr>
        <w:tabs>
          <w:tab w:val="left" w:pos="1134"/>
        </w:tabs>
        <w:suppressAutoHyphens/>
        <w:spacing w:after="0" w:line="240" w:lineRule="auto"/>
        <w:ind w:firstLine="709"/>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 xml:space="preserve">Форма уведомления о сносе (уведомления о завершении сноса) утверждена Приказом Минстроя России от 24.01.2019 </w:t>
      </w:r>
      <w:r w:rsidRPr="00FC427E">
        <w:rPr>
          <w:rFonts w:ascii="Arial" w:eastAsia="Segoe UI Symbol" w:hAnsi="Arial" w:cs="Arial"/>
          <w:color w:val="000000"/>
          <w:sz w:val="18"/>
          <w:szCs w:val="18"/>
          <w:shd w:val="clear" w:color="auto" w:fill="FFFFFF"/>
          <w:lang w:eastAsia="ru-RU"/>
        </w:rPr>
        <w:t>№</w:t>
      </w:r>
      <w:r w:rsidRPr="00FC427E">
        <w:rPr>
          <w:rFonts w:ascii="Arial" w:eastAsia="Times New Roman" w:hAnsi="Arial" w:cs="Arial"/>
          <w:color w:val="000000"/>
          <w:sz w:val="18"/>
          <w:szCs w:val="18"/>
          <w:shd w:val="clear" w:color="auto" w:fill="FFFFFF"/>
          <w:lang w:eastAsia="ru-RU"/>
        </w:rPr>
        <w:t xml:space="preserve"> 34/пр «Об утверждении форм уведомления о планируемом сносе объе</w:t>
      </w:r>
      <w:r w:rsidR="00016CBC" w:rsidRPr="00FC427E">
        <w:rPr>
          <w:rFonts w:ascii="Arial" w:eastAsia="Times New Roman" w:hAnsi="Arial" w:cs="Arial"/>
          <w:color w:val="000000"/>
          <w:sz w:val="18"/>
          <w:szCs w:val="18"/>
          <w:shd w:val="clear" w:color="auto" w:fill="FFFFFF"/>
          <w:lang w:eastAsia="ru-RU"/>
        </w:rPr>
        <w:t xml:space="preserve">кта капитального строительства </w:t>
      </w:r>
      <w:r w:rsidRPr="00FC427E">
        <w:rPr>
          <w:rFonts w:ascii="Arial" w:eastAsia="Times New Roman" w:hAnsi="Arial" w:cs="Arial"/>
          <w:color w:val="000000"/>
          <w:sz w:val="18"/>
          <w:szCs w:val="18"/>
          <w:shd w:val="clear" w:color="auto" w:fill="FFFFFF"/>
          <w:lang w:eastAsia="ru-RU"/>
        </w:rPr>
        <w:t>и уведомления о завершении сноса объекта капитального строительства».</w:t>
      </w:r>
    </w:p>
    <w:p w:rsidR="008655D3" w:rsidRPr="00FC427E" w:rsidRDefault="008655D3" w:rsidP="008655D3">
      <w:pPr>
        <w:suppressAutoHyphens/>
        <w:autoSpaceDE w:val="0"/>
        <w:autoSpaceDN w:val="0"/>
        <w:adjustRightInd w:val="0"/>
        <w:spacing w:after="0" w:line="240" w:lineRule="auto"/>
        <w:ind w:firstLine="709"/>
        <w:jc w:val="both"/>
        <w:outlineLvl w:val="0"/>
        <w:rPr>
          <w:rFonts w:ascii="Arial" w:hAnsi="Arial" w:cs="Arial"/>
          <w:color w:val="000000" w:themeColor="text1"/>
          <w:sz w:val="18"/>
          <w:szCs w:val="18"/>
          <w:shd w:val="clear" w:color="auto" w:fill="FFFFFF"/>
        </w:rPr>
      </w:pPr>
      <w:r w:rsidRPr="00FC427E">
        <w:rPr>
          <w:rFonts w:ascii="Arial" w:hAnsi="Arial" w:cs="Arial"/>
          <w:color w:val="000000" w:themeColor="text1"/>
          <w:sz w:val="18"/>
          <w:szCs w:val="18"/>
          <w:shd w:val="clear" w:color="auto" w:fill="FFFFFF"/>
        </w:rPr>
        <w:t>2) к уведомлению о сносе (уведомлению о завершении сноса),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8655D3" w:rsidRPr="00FC427E" w:rsidRDefault="008655D3" w:rsidP="008655D3">
      <w:pPr>
        <w:pStyle w:val="formattext"/>
        <w:shd w:val="clear" w:color="auto" w:fill="FFFFFF"/>
        <w:spacing w:before="0" w:beforeAutospacing="0" w:after="0" w:afterAutospacing="0"/>
        <w:ind w:firstLine="709"/>
        <w:textAlignment w:val="baseline"/>
        <w:rPr>
          <w:rFonts w:ascii="Arial" w:hAnsi="Arial" w:cs="Arial"/>
          <w:sz w:val="18"/>
          <w:szCs w:val="18"/>
        </w:rPr>
      </w:pPr>
      <w:r w:rsidRPr="00FC427E">
        <w:rPr>
          <w:rFonts w:ascii="Arial" w:hAnsi="Arial" w:cs="Arial"/>
          <w:color w:val="444444"/>
          <w:sz w:val="18"/>
          <w:szCs w:val="18"/>
        </w:rPr>
        <w:t>а</w:t>
      </w:r>
      <w:r w:rsidRPr="00FC427E">
        <w:rPr>
          <w:rFonts w:ascii="Arial" w:hAnsi="Arial" w:cs="Arial"/>
          <w:color w:val="000000" w:themeColor="text1"/>
          <w:sz w:val="18"/>
          <w:szCs w:val="18"/>
        </w:rPr>
        <w:t xml:space="preserve">) </w:t>
      </w:r>
      <w:r w:rsidRPr="00FC427E">
        <w:rPr>
          <w:rFonts w:ascii="Arial" w:hAnsi="Arial" w:cs="Arial"/>
          <w:sz w:val="18"/>
          <w:szCs w:val="18"/>
        </w:rPr>
        <w:t>результаты и материалы обследования объекта капитального строительства;</w:t>
      </w:r>
    </w:p>
    <w:p w:rsidR="008655D3" w:rsidRPr="00FC427E" w:rsidRDefault="008655D3" w:rsidP="008655D3">
      <w:pPr>
        <w:tabs>
          <w:tab w:val="left" w:pos="1134"/>
        </w:tabs>
        <w:suppressAutoHyphens/>
        <w:spacing w:after="0" w:line="240" w:lineRule="auto"/>
        <w:ind w:firstLine="709"/>
        <w:jc w:val="both"/>
        <w:rPr>
          <w:rFonts w:ascii="Arial" w:eastAsia="Times New Roman" w:hAnsi="Arial" w:cs="Arial"/>
          <w:sz w:val="18"/>
          <w:szCs w:val="18"/>
          <w:shd w:val="clear" w:color="auto" w:fill="FFFFFF"/>
          <w:lang w:eastAsia="ru-RU"/>
        </w:rPr>
      </w:pPr>
      <w:r w:rsidRPr="00FC427E">
        <w:rPr>
          <w:rFonts w:ascii="Arial" w:hAnsi="Arial" w:cs="Arial"/>
          <w:sz w:val="18"/>
          <w:szCs w:val="18"/>
        </w:rPr>
        <w:t>б) проект организации работ по сносу объекта капитального строительства.</w:t>
      </w:r>
    </w:p>
    <w:p w:rsidR="008655D3" w:rsidRPr="00FC427E" w:rsidRDefault="008655D3" w:rsidP="008655D3">
      <w:pPr>
        <w:tabs>
          <w:tab w:val="left" w:pos="1134"/>
        </w:tabs>
        <w:suppressAutoHyphens/>
        <w:spacing w:after="0" w:line="240" w:lineRule="auto"/>
        <w:ind w:firstLine="709"/>
        <w:jc w:val="both"/>
        <w:rPr>
          <w:rFonts w:ascii="Arial" w:hAnsi="Arial" w:cs="Arial"/>
          <w:sz w:val="18"/>
          <w:szCs w:val="18"/>
          <w:shd w:val="clear" w:color="auto" w:fill="FFFFFF"/>
        </w:rPr>
      </w:pPr>
      <w:r w:rsidRPr="00FC427E">
        <w:rPr>
          <w:rFonts w:ascii="Arial" w:hAnsi="Arial" w:cs="Arial"/>
          <w:sz w:val="18"/>
          <w:szCs w:val="18"/>
          <w:shd w:val="clear" w:color="auto" w:fill="FFFFFF"/>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года № 509 «Об утверждении требований к составу и содержанию проекта организации работ по сносу объекта капитального строительства»;</w:t>
      </w:r>
    </w:p>
    <w:p w:rsidR="008655D3" w:rsidRPr="00FC427E" w:rsidRDefault="008655D3" w:rsidP="008655D3">
      <w:pPr>
        <w:tabs>
          <w:tab w:val="left" w:pos="1134"/>
        </w:tabs>
        <w:suppressAutoHyphens/>
        <w:autoSpaceDE w:val="0"/>
        <w:autoSpaceDN w:val="0"/>
        <w:adjustRightInd w:val="0"/>
        <w:spacing w:after="0" w:line="240" w:lineRule="auto"/>
        <w:ind w:firstLine="709"/>
        <w:jc w:val="both"/>
        <w:outlineLvl w:val="0"/>
        <w:rPr>
          <w:rFonts w:ascii="Arial" w:hAnsi="Arial" w:cs="Arial"/>
          <w:color w:val="000000" w:themeColor="text1"/>
          <w:sz w:val="18"/>
          <w:szCs w:val="18"/>
          <w:shd w:val="clear" w:color="auto" w:fill="FFFFFF"/>
        </w:rPr>
      </w:pPr>
      <w:r w:rsidRPr="00FC427E">
        <w:rPr>
          <w:rFonts w:ascii="Arial" w:hAnsi="Arial" w:cs="Arial"/>
          <w:sz w:val="18"/>
          <w:szCs w:val="18"/>
          <w:shd w:val="clear" w:color="auto" w:fill="FFFFFF"/>
        </w:rPr>
        <w:t>3)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случае представления докуме</w:t>
      </w:r>
      <w:r w:rsidRPr="00FC427E">
        <w:rPr>
          <w:rFonts w:ascii="Arial" w:hAnsi="Arial" w:cs="Arial"/>
          <w:color w:val="000000" w:themeColor="text1"/>
          <w:sz w:val="18"/>
          <w:szCs w:val="18"/>
          <w:shd w:val="clear" w:color="auto" w:fill="FFFFFF"/>
        </w:rPr>
        <w:t>нтов в электро</w:t>
      </w:r>
      <w:r w:rsidR="00016CBC" w:rsidRPr="00FC427E">
        <w:rPr>
          <w:rFonts w:ascii="Arial" w:hAnsi="Arial" w:cs="Arial"/>
          <w:color w:val="000000" w:themeColor="text1"/>
          <w:sz w:val="18"/>
          <w:szCs w:val="18"/>
          <w:shd w:val="clear" w:color="auto" w:fill="FFFFFF"/>
        </w:rPr>
        <w:t xml:space="preserve">нной форме посредством Единого </w:t>
      </w:r>
      <w:r w:rsidRPr="00FC427E">
        <w:rPr>
          <w:rFonts w:ascii="Arial" w:hAnsi="Arial" w:cs="Arial"/>
          <w:color w:val="000000" w:themeColor="text1"/>
          <w:sz w:val="18"/>
          <w:szCs w:val="18"/>
          <w:shd w:val="clear" w:color="auto" w:fill="FFFFFF"/>
        </w:rPr>
        <w:t>и Регионального порталов в соответствии с подпунктом 2 пункта 13 настоящего Административного регламента направление указанного документа не требуется;</w:t>
      </w:r>
    </w:p>
    <w:p w:rsidR="008655D3" w:rsidRPr="00FC427E" w:rsidRDefault="008655D3" w:rsidP="008655D3">
      <w:pPr>
        <w:tabs>
          <w:tab w:val="left" w:pos="1134"/>
        </w:tabs>
        <w:suppressAutoHyphens/>
        <w:autoSpaceDE w:val="0"/>
        <w:autoSpaceDN w:val="0"/>
        <w:adjustRightInd w:val="0"/>
        <w:spacing w:after="0" w:line="240" w:lineRule="auto"/>
        <w:ind w:firstLine="709"/>
        <w:jc w:val="both"/>
        <w:outlineLvl w:val="0"/>
        <w:rPr>
          <w:rFonts w:ascii="Arial" w:hAnsi="Arial" w:cs="Arial"/>
          <w:color w:val="000000" w:themeColor="text1"/>
          <w:sz w:val="18"/>
          <w:szCs w:val="18"/>
          <w:shd w:val="clear" w:color="auto" w:fill="FFFFFF"/>
        </w:rPr>
      </w:pPr>
      <w:r w:rsidRPr="00FC427E">
        <w:rPr>
          <w:rFonts w:ascii="Arial" w:hAnsi="Arial" w:cs="Arial"/>
          <w:color w:val="000000" w:themeColor="text1"/>
          <w:sz w:val="18"/>
          <w:szCs w:val="18"/>
          <w:shd w:val="clear" w:color="auto" w:fill="FFFFFF"/>
        </w:rPr>
        <w:t>4)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и Регионального порталов в соответствии с подпунктом 2 пункта 13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квалификационной подписью нотариуса;</w:t>
      </w:r>
    </w:p>
    <w:p w:rsidR="008655D3" w:rsidRPr="00FC427E" w:rsidRDefault="008655D3" w:rsidP="008655D3">
      <w:pPr>
        <w:tabs>
          <w:tab w:val="left" w:pos="1134"/>
        </w:tabs>
        <w:suppressAutoHyphens/>
        <w:autoSpaceDE w:val="0"/>
        <w:autoSpaceDN w:val="0"/>
        <w:adjustRightInd w:val="0"/>
        <w:spacing w:after="0" w:line="240" w:lineRule="auto"/>
        <w:ind w:firstLine="709"/>
        <w:jc w:val="both"/>
        <w:outlineLvl w:val="0"/>
        <w:rPr>
          <w:rFonts w:ascii="Arial" w:hAnsi="Arial" w:cs="Arial"/>
          <w:color w:val="000000" w:themeColor="text1"/>
          <w:sz w:val="18"/>
          <w:szCs w:val="18"/>
          <w:shd w:val="clear" w:color="auto" w:fill="FFFFFF"/>
        </w:rPr>
      </w:pPr>
      <w:r w:rsidRPr="00FC427E">
        <w:rPr>
          <w:rFonts w:ascii="Arial" w:hAnsi="Arial" w:cs="Arial"/>
          <w:color w:val="000000" w:themeColor="text1"/>
          <w:sz w:val="18"/>
          <w:szCs w:val="18"/>
          <w:shd w:val="clear" w:color="auto" w:fill="FFFFFF"/>
        </w:rPr>
        <w:t>5) согласие всех правообладателей объекта капитального строительства на снос (в случае, если у объекта капитального строительства несколько правообладателей);</w:t>
      </w:r>
    </w:p>
    <w:p w:rsidR="008655D3" w:rsidRPr="00FC427E" w:rsidRDefault="008655D3" w:rsidP="008655D3">
      <w:pPr>
        <w:tabs>
          <w:tab w:val="left" w:pos="1134"/>
        </w:tabs>
        <w:suppressAutoHyphens/>
        <w:autoSpaceDE w:val="0"/>
        <w:autoSpaceDN w:val="0"/>
        <w:adjustRightInd w:val="0"/>
        <w:spacing w:after="0" w:line="240" w:lineRule="auto"/>
        <w:ind w:firstLine="709"/>
        <w:jc w:val="both"/>
        <w:outlineLvl w:val="0"/>
        <w:rPr>
          <w:rFonts w:ascii="Arial" w:hAnsi="Arial" w:cs="Arial"/>
          <w:color w:val="000000" w:themeColor="text1"/>
          <w:sz w:val="18"/>
          <w:szCs w:val="18"/>
          <w:shd w:val="clear" w:color="auto" w:fill="FFFFFF"/>
        </w:rPr>
      </w:pPr>
      <w:r w:rsidRPr="00FC427E">
        <w:rPr>
          <w:rFonts w:ascii="Arial" w:hAnsi="Arial" w:cs="Arial"/>
          <w:color w:val="000000" w:themeColor="text1"/>
          <w:sz w:val="18"/>
          <w:szCs w:val="18"/>
          <w:shd w:val="clear" w:color="auto" w:fill="FFFFFF"/>
        </w:rPr>
        <w:t>6) правоустанавливающие документы на земельный участок, на объект капитального строительства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hAnsi="Arial" w:cs="Arial"/>
          <w:color w:val="000000" w:themeColor="text1"/>
          <w:sz w:val="18"/>
          <w:szCs w:val="18"/>
          <w:shd w:val="clear" w:color="auto" w:fill="FFFFFF"/>
        </w:rPr>
      </w:pPr>
      <w:r w:rsidRPr="00FC427E">
        <w:rPr>
          <w:rFonts w:ascii="Arial" w:hAnsi="Arial" w:cs="Arial"/>
          <w:color w:val="000000" w:themeColor="text1"/>
          <w:sz w:val="18"/>
          <w:szCs w:val="18"/>
          <w:shd w:val="clear" w:color="auto" w:fill="FFFFFF"/>
        </w:rPr>
        <w:t>7)</w:t>
      </w:r>
      <w:r w:rsidR="00563992">
        <w:rPr>
          <w:rFonts w:ascii="Arial" w:hAnsi="Arial" w:cs="Arial"/>
          <w:color w:val="000000" w:themeColor="text1"/>
          <w:sz w:val="18"/>
          <w:szCs w:val="18"/>
          <w:shd w:val="clear" w:color="auto" w:fill="FFFFFF"/>
        </w:rPr>
        <w:t xml:space="preserve"> </w:t>
      </w:r>
      <w:r w:rsidRPr="00FC427E">
        <w:rPr>
          <w:rFonts w:ascii="Arial" w:hAnsi="Arial" w:cs="Arial"/>
          <w:color w:val="000000" w:themeColor="text1"/>
          <w:sz w:val="18"/>
          <w:szCs w:val="18"/>
          <w:shd w:val="clear" w:color="auto" w:fill="FFFFFF"/>
        </w:rPr>
        <w:t>согласие на обработку персональных данных в случае, если заявление подано в форме документа на бумажном носителе.</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hAnsi="Arial" w:cs="Arial"/>
          <w:color w:val="000000" w:themeColor="text1"/>
          <w:sz w:val="18"/>
          <w:szCs w:val="18"/>
          <w:shd w:val="clear" w:color="auto" w:fill="FFFFFF"/>
        </w:rPr>
      </w:pPr>
      <w:r w:rsidRPr="00FC427E">
        <w:rPr>
          <w:rFonts w:ascii="Arial" w:eastAsia="Times New Roman" w:hAnsi="Arial" w:cs="Arial"/>
          <w:color w:val="000000"/>
          <w:sz w:val="18"/>
          <w:szCs w:val="18"/>
          <w:shd w:val="clear" w:color="auto" w:fill="FFFFFF"/>
          <w:lang w:eastAsia="ru-RU"/>
        </w:rPr>
        <w:t>Уведомление о сносе (уведомление о завершении сноса) подается в уполномоченный орган в следующих формах:</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 в форме документа на бумажном носителе;</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 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rsidR="008655D3" w:rsidRPr="00FC427E" w:rsidRDefault="008655D3" w:rsidP="008655D3">
      <w:pPr>
        <w:tabs>
          <w:tab w:val="left" w:pos="1134"/>
        </w:tabs>
        <w:suppressAutoHyphens/>
        <w:spacing w:after="0" w:line="240" w:lineRule="auto"/>
        <w:ind w:firstLine="710"/>
        <w:jc w:val="both"/>
        <w:rPr>
          <w:rFonts w:ascii="Arial" w:eastAsia="Times New Roman" w:hAnsi="Arial" w:cs="Arial"/>
          <w:color w:val="000000"/>
          <w:sz w:val="18"/>
          <w:szCs w:val="18"/>
          <w:shd w:val="clear" w:color="auto" w:fill="FFFFFF"/>
          <w:lang w:eastAsia="ru-RU"/>
        </w:rPr>
      </w:pPr>
      <w:r w:rsidRPr="00FC427E">
        <w:rPr>
          <w:rFonts w:ascii="Arial" w:eastAsia="Times New Roman" w:hAnsi="Arial" w:cs="Arial"/>
          <w:color w:val="000000"/>
          <w:sz w:val="18"/>
          <w:szCs w:val="18"/>
          <w:shd w:val="clear" w:color="auto" w:fill="FFFFFF"/>
          <w:lang w:eastAsia="ru-RU"/>
        </w:rPr>
        <w:t>В случае направления уведомления о сносе (уведомления о завершении сноса) посредством Единого, Регионального портала сведения из документа, удостоверяющего личность заявителя, предс</w:t>
      </w:r>
      <w:r w:rsidR="00016CBC" w:rsidRPr="00FC427E">
        <w:rPr>
          <w:rFonts w:ascii="Arial" w:eastAsia="Times New Roman" w:hAnsi="Arial" w:cs="Arial"/>
          <w:color w:val="000000"/>
          <w:sz w:val="18"/>
          <w:szCs w:val="18"/>
          <w:shd w:val="clear" w:color="auto" w:fill="FFFFFF"/>
          <w:lang w:eastAsia="ru-RU"/>
        </w:rPr>
        <w:t xml:space="preserve">тавителя заявителя </w:t>
      </w:r>
      <w:r w:rsidR="00016CBC" w:rsidRPr="00FC427E">
        <w:rPr>
          <w:rFonts w:ascii="Arial" w:eastAsia="Times New Roman" w:hAnsi="Arial" w:cs="Arial"/>
          <w:color w:val="000000"/>
          <w:sz w:val="18"/>
          <w:szCs w:val="18"/>
          <w:shd w:val="clear" w:color="auto" w:fill="FFFFFF"/>
          <w:lang w:eastAsia="ru-RU"/>
        </w:rPr>
        <w:lastRenderedPageBreak/>
        <w:t xml:space="preserve">формируются </w:t>
      </w:r>
      <w:r w:rsidRPr="00FC427E">
        <w:rPr>
          <w:rFonts w:ascii="Arial" w:eastAsia="Times New Roman" w:hAnsi="Arial" w:cs="Arial"/>
          <w:color w:val="000000"/>
          <w:sz w:val="18"/>
          <w:szCs w:val="18"/>
          <w:shd w:val="clear" w:color="auto" w:fill="FFFFFF"/>
          <w:lang w:eastAsia="ru-RU"/>
        </w:rPr>
        <w:t xml:space="preserve">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w:t>
      </w:r>
      <w:r w:rsidR="00016CBC" w:rsidRPr="00FC427E">
        <w:rPr>
          <w:rFonts w:ascii="Arial" w:eastAsia="Times New Roman" w:hAnsi="Arial" w:cs="Arial"/>
          <w:color w:val="000000"/>
          <w:sz w:val="18"/>
          <w:szCs w:val="18"/>
          <w:shd w:val="clear" w:color="auto" w:fill="FFFFFF"/>
          <w:lang w:eastAsia="ru-RU"/>
        </w:rPr>
        <w:t xml:space="preserve">направления запроса </w:t>
      </w:r>
      <w:r w:rsidRPr="00FC427E">
        <w:rPr>
          <w:rFonts w:ascii="Arial" w:eastAsia="Times New Roman" w:hAnsi="Arial" w:cs="Arial"/>
          <w:color w:val="000000"/>
          <w:sz w:val="18"/>
          <w:szCs w:val="18"/>
          <w:shd w:val="clear" w:color="auto" w:fill="FFFFFF"/>
          <w:lang w:eastAsia="ru-RU"/>
        </w:rPr>
        <w:t>с использованием системы межведомственного электронного взаимодействия.</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w:t>
      </w:r>
      <w:r w:rsidR="00016CBC" w:rsidRPr="00FC427E">
        <w:rPr>
          <w:rFonts w:ascii="Arial" w:eastAsia="Calibri" w:hAnsi="Arial" w:cs="Arial"/>
          <w:color w:val="000000" w:themeColor="text1"/>
          <w:sz w:val="18"/>
          <w:szCs w:val="18"/>
        </w:rPr>
        <w:t xml:space="preserve">венных государственным органам </w:t>
      </w:r>
      <w:r w:rsidRPr="00FC427E">
        <w:rPr>
          <w:rFonts w:ascii="Arial" w:eastAsia="Calibri" w:hAnsi="Arial" w:cs="Arial"/>
          <w:color w:val="000000" w:themeColor="text1"/>
          <w:sz w:val="18"/>
          <w:szCs w:val="18"/>
        </w:rPr>
        <w:t xml:space="preserve">или органам местного самоуправления организаций: </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в) решение суда о сносе объекта капитального строительства;</w:t>
      </w:r>
    </w:p>
    <w:p w:rsidR="008655D3" w:rsidRPr="00FC427E" w:rsidRDefault="008655D3" w:rsidP="008655D3">
      <w:pPr>
        <w:tabs>
          <w:tab w:val="left" w:pos="1134"/>
        </w:tabs>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г) решение органа местного самоуправления о сносе объекта капитального строительства.</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15. Способы получения заявителем документов, необходимых для предоставления муниципальной услуги.</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Форму заявления заявитель может получить:</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на информационном стенде в месте предоставления муниципальной услуги;</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у специалиста уполномоченного органа либо специалиста МФЦ;</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посредством информационно-телекоммуникационной сети Интернет на официальном сайте, Едином и Региональном порталах.</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16. По выбору заявителя заявление предоставляется в уполномоченный орган одним из следующих способов:</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при личном обращении в уполномоченный орган;</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посредством обращения в МФЦ;</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почтовым отправлением;</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посредством Единого и Регионального порталов.</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8655D3" w:rsidRPr="00FC427E" w:rsidRDefault="008655D3" w:rsidP="008655D3">
      <w:pPr>
        <w:autoSpaceDE w:val="0"/>
        <w:autoSpaceDN w:val="0"/>
        <w:adjustRightInd w:val="0"/>
        <w:spacing w:after="0" w:line="240" w:lineRule="auto"/>
        <w:ind w:firstLine="709"/>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 подтверждающее, что заявление отправлено, в котором указываются регистрационный номер и дата подачи</w:t>
      </w:r>
    </w:p>
    <w:p w:rsidR="008655D3" w:rsidRPr="00FC427E" w:rsidRDefault="008655D3" w:rsidP="008655D3">
      <w:pPr>
        <w:autoSpaceDE w:val="0"/>
        <w:autoSpaceDN w:val="0"/>
        <w:adjustRightInd w:val="0"/>
        <w:spacing w:after="0" w:line="240" w:lineRule="auto"/>
        <w:jc w:val="both"/>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заявления.</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17. В соответствии с пунктами 1,2,4,5, части 1 статьи 7 Федерального закона от 27.07.2010 № 210-ФЗ запрещается требовать от заявителей:</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C427E">
          <w:rPr>
            <w:rStyle w:val="a4"/>
            <w:rFonts w:ascii="Arial" w:hAnsi="Arial" w:cs="Arial"/>
            <w:color w:val="auto"/>
            <w:sz w:val="18"/>
            <w:szCs w:val="18"/>
            <w:u w:val="none"/>
          </w:rPr>
          <w:t>частью 1 статьи 1 Федерального закона от 27.07.2010 N 210-ФЗ "Об организации предоставления государственных и муниципальных услуг"</w:t>
        </w:r>
      </w:hyperlink>
      <w:r w:rsidRPr="00FC427E">
        <w:rPr>
          <w:rFonts w:ascii="Arial" w:hAnsi="Arial" w:cs="Arial"/>
          <w:sz w:val="18"/>
          <w:szCs w:val="18"/>
        </w:rPr>
        <w:t xml:space="preserve"> (далее-Федеральный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4" w:history="1">
        <w:r w:rsidRPr="00FC427E">
          <w:rPr>
            <w:rStyle w:val="a4"/>
            <w:rFonts w:ascii="Arial" w:hAnsi="Arial" w:cs="Arial"/>
            <w:color w:val="auto"/>
            <w:sz w:val="18"/>
            <w:szCs w:val="18"/>
            <w:u w:val="none"/>
          </w:rPr>
          <w:t>части 6 статьи 7</w:t>
        </w:r>
      </w:hyperlink>
      <w:r w:rsidRPr="00FC427E">
        <w:rPr>
          <w:rFonts w:ascii="Arial" w:hAnsi="Arial" w:cs="Arial"/>
          <w:sz w:val="18"/>
          <w:szCs w:val="18"/>
        </w:rPr>
        <w:t xml:space="preserve"> Федерального закона N 210-ФЗ;</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C427E">
          <w:rPr>
            <w:rStyle w:val="a4"/>
            <w:rFonts w:ascii="Arial" w:hAnsi="Arial" w:cs="Arial"/>
            <w:color w:val="auto"/>
            <w:sz w:val="18"/>
            <w:szCs w:val="18"/>
            <w:u w:val="none"/>
          </w:rPr>
          <w:t>части 1</w:t>
        </w:r>
      </w:hyperlink>
      <w:r w:rsidRPr="00FC427E">
        <w:rPr>
          <w:rFonts w:ascii="Arial" w:hAnsi="Arial" w:cs="Arial"/>
          <w:sz w:val="18"/>
          <w:szCs w:val="18"/>
        </w:rPr>
        <w:t xml:space="preserve"> статьи 9 Федерального закона N 210-ФЗ;</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FC427E">
          <w:rPr>
            <w:rStyle w:val="a4"/>
            <w:rFonts w:ascii="Arial" w:hAnsi="Arial" w:cs="Arial"/>
            <w:color w:val="auto"/>
            <w:sz w:val="18"/>
            <w:szCs w:val="18"/>
            <w:u w:val="none"/>
          </w:rPr>
          <w:t>частью 1.1</w:t>
        </w:r>
      </w:hyperlink>
      <w:r w:rsidRPr="00FC427E">
        <w:rPr>
          <w:rFonts w:ascii="Arial" w:hAnsi="Arial" w:cs="Arial"/>
          <w:sz w:val="18"/>
          <w:szCs w:val="18"/>
        </w:rPr>
        <w:t xml:space="preserve">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FC427E">
          <w:rPr>
            <w:rStyle w:val="a4"/>
            <w:rFonts w:ascii="Arial" w:hAnsi="Arial" w:cs="Arial"/>
            <w:color w:val="auto"/>
            <w:sz w:val="18"/>
            <w:szCs w:val="18"/>
            <w:u w:val="none"/>
          </w:rPr>
          <w:t>частью 1.1</w:t>
        </w:r>
      </w:hyperlink>
      <w:r w:rsidRPr="00FC427E">
        <w:rPr>
          <w:rFonts w:ascii="Arial" w:hAnsi="Arial" w:cs="Arial"/>
          <w:sz w:val="18"/>
          <w:szCs w:val="18"/>
        </w:rPr>
        <w:t xml:space="preserve"> статьи 16 Федерального закона N 210- ФЗ, уведомляется заявитель, а также приносятся извинения за доставленные неудобства;</w:t>
      </w:r>
    </w:p>
    <w:p w:rsidR="005917FB" w:rsidRPr="00FC427E" w:rsidRDefault="005917FB" w:rsidP="005917FB">
      <w:pPr>
        <w:pStyle w:val="formattext"/>
        <w:spacing w:before="0" w:beforeAutospacing="0" w:after="0" w:afterAutospacing="0"/>
        <w:ind w:firstLine="482"/>
        <w:jc w:val="both"/>
        <w:rPr>
          <w:rFonts w:ascii="Arial" w:hAnsi="Arial" w:cs="Arial"/>
          <w:sz w:val="18"/>
          <w:szCs w:val="18"/>
        </w:rPr>
      </w:pPr>
      <w:r w:rsidRPr="00FC427E">
        <w:rPr>
          <w:rFonts w:ascii="Arial" w:hAnsi="Arial" w:cs="Arial"/>
          <w:sz w:val="18"/>
          <w:szCs w:val="1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hyperlink r:id="rId18" w:history="1">
        <w:r w:rsidRPr="00FC427E">
          <w:rPr>
            <w:rStyle w:val="a4"/>
            <w:rFonts w:ascii="Arial" w:hAnsi="Arial" w:cs="Arial"/>
            <w:color w:val="auto"/>
            <w:sz w:val="18"/>
            <w:szCs w:val="18"/>
            <w:u w:val="none"/>
          </w:rPr>
          <w:t>части 1</w:t>
        </w:r>
      </w:hyperlink>
      <w:r w:rsidRPr="00FC427E">
        <w:rPr>
          <w:rFonts w:ascii="Arial" w:hAnsi="Arial" w:cs="Arial"/>
          <w:sz w:val="18"/>
          <w:szCs w:val="18"/>
        </w:rPr>
        <w:t xml:space="preserve">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w:t>
      </w:r>
      <w:hyperlink r:id="rId19" w:history="1">
        <w:r w:rsidRPr="00FC427E">
          <w:rPr>
            <w:rStyle w:val="a4"/>
            <w:rFonts w:ascii="Arial" w:hAnsi="Arial" w:cs="Arial"/>
            <w:color w:val="auto"/>
            <w:sz w:val="18"/>
            <w:szCs w:val="18"/>
            <w:u w:val="none"/>
          </w:rPr>
          <w:t>части 1</w:t>
        </w:r>
      </w:hyperlink>
      <w:r w:rsidRPr="00FC427E">
        <w:rPr>
          <w:rFonts w:ascii="Arial" w:hAnsi="Arial" w:cs="Arial"/>
          <w:sz w:val="18"/>
          <w:szCs w:val="18"/>
        </w:rPr>
        <w:t xml:space="preserve"> статьи 7 Федерального закона N 210-ФЗ.</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Исчерпывающий перечень оснований для отказа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18. Основаниями для отказа в приеме документов, необходимых для предоставления муниципальной услуги, являются:</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color w:val="FF0000"/>
          <w:sz w:val="18"/>
          <w:szCs w:val="18"/>
        </w:rPr>
      </w:pPr>
      <w:r w:rsidRPr="00FC427E">
        <w:rPr>
          <w:rFonts w:ascii="Arial" w:eastAsia="Calibri" w:hAnsi="Arial" w:cs="Arial"/>
          <w:sz w:val="18"/>
          <w:szCs w:val="18"/>
        </w:rPr>
        <w:t>а)</w:t>
      </w:r>
      <w:r w:rsidRPr="00FC427E">
        <w:rPr>
          <w:rFonts w:ascii="Arial" w:eastAsia="Calibri" w:hAnsi="Arial" w:cs="Arial"/>
          <w:sz w:val="18"/>
          <w:szCs w:val="18"/>
        </w:rPr>
        <w:tab/>
        <w:t xml:space="preserve">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w:t>
      </w:r>
      <w:r w:rsidRPr="00FC427E">
        <w:rPr>
          <w:rFonts w:ascii="Arial" w:eastAsia="Calibri" w:hAnsi="Arial" w:cs="Arial"/>
          <w:color w:val="000000" w:themeColor="text1"/>
          <w:sz w:val="18"/>
          <w:szCs w:val="18"/>
        </w:rPr>
        <w:t>предоставление муниципальной услуги</w:t>
      </w:r>
      <w:r w:rsidRPr="00FC427E">
        <w:rPr>
          <w:rFonts w:ascii="Arial" w:eastAsia="Calibri" w:hAnsi="Arial" w:cs="Arial"/>
          <w:sz w:val="18"/>
          <w:szCs w:val="18"/>
        </w:rPr>
        <w:t xml:space="preserve">; </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б)</w:t>
      </w:r>
      <w:r w:rsidRPr="00FC427E">
        <w:rPr>
          <w:rFonts w:ascii="Arial" w:eastAsia="Calibri" w:hAnsi="Arial" w:cs="Arial"/>
          <w:sz w:val="18"/>
          <w:szCs w:val="1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w:t>
      </w:r>
      <w:r w:rsidRPr="00FC427E">
        <w:rPr>
          <w:rFonts w:ascii="Arial" w:eastAsia="Calibri" w:hAnsi="Arial" w:cs="Arial"/>
          <w:sz w:val="18"/>
          <w:szCs w:val="1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г)</w:t>
      </w:r>
      <w:r w:rsidRPr="00FC427E">
        <w:rPr>
          <w:rFonts w:ascii="Arial" w:eastAsia="Calibri" w:hAnsi="Arial" w:cs="Arial"/>
          <w:sz w:val="18"/>
          <w:szCs w:val="18"/>
        </w:rPr>
        <w:tab/>
        <w:t>представленные в электронной форме документы содержат повреждения, наличие которых е позволяет в полном объеме получить информацию и сведения, содержащиеся в документах;</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д)</w:t>
      </w:r>
      <w:r w:rsidRPr="00FC427E">
        <w:rPr>
          <w:rFonts w:ascii="Arial" w:eastAsia="Calibri" w:hAnsi="Arial" w:cs="Arial"/>
          <w:color w:val="000000" w:themeColor="text1"/>
          <w:sz w:val="18"/>
          <w:szCs w:val="18"/>
        </w:rPr>
        <w:tab/>
        <w:t>уведомление о сносе, уведомление о завершении сноса и документы, указанные в пункте 13 настоящего Административного регламента, предоставлены в электронной форме с нарушением требований, установленного пунктом 37 настоящего Административного регламента;</w:t>
      </w: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е)</w:t>
      </w:r>
      <w:r w:rsidRPr="00FC427E">
        <w:rPr>
          <w:rFonts w:ascii="Arial" w:eastAsia="Calibri" w:hAnsi="Arial" w:cs="Arial"/>
          <w:sz w:val="18"/>
          <w:szCs w:val="18"/>
        </w:rPr>
        <w:tab/>
        <w:t xml:space="preserve">выявлено несоблюдение установленных статьей 11 Федерального закона </w:t>
      </w:r>
    </w:p>
    <w:p w:rsidR="008655D3" w:rsidRPr="00FC427E" w:rsidRDefault="008655D3" w:rsidP="008655D3">
      <w:pPr>
        <w:suppressAutoHyphens/>
        <w:autoSpaceDE w:val="0"/>
        <w:autoSpaceDN w:val="0"/>
        <w:adjustRightInd w:val="0"/>
        <w:spacing w:after="0" w:line="240" w:lineRule="auto"/>
        <w:jc w:val="both"/>
        <w:outlineLvl w:val="0"/>
        <w:rPr>
          <w:rFonts w:ascii="Arial" w:eastAsia="Calibri" w:hAnsi="Arial" w:cs="Arial"/>
          <w:sz w:val="18"/>
          <w:szCs w:val="18"/>
        </w:rPr>
      </w:pPr>
      <w:r w:rsidRPr="00FC427E">
        <w:rPr>
          <w:rFonts w:ascii="Arial" w:eastAsia="Calibri" w:hAnsi="Arial" w:cs="Arial"/>
          <w:sz w:val="18"/>
          <w:szCs w:val="18"/>
        </w:rPr>
        <w:t>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655D3" w:rsidRPr="00FC427E" w:rsidRDefault="008655D3" w:rsidP="00563992">
      <w:pPr>
        <w:tabs>
          <w:tab w:val="left" w:pos="993"/>
        </w:tabs>
        <w:suppressAutoHyphens/>
        <w:autoSpaceDE w:val="0"/>
        <w:autoSpaceDN w:val="0"/>
        <w:adjustRightInd w:val="0"/>
        <w:spacing w:after="0" w:line="240" w:lineRule="auto"/>
        <w:ind w:firstLine="709"/>
        <w:jc w:val="both"/>
        <w:outlineLvl w:val="0"/>
        <w:rPr>
          <w:rFonts w:ascii="Arial" w:eastAsia="Calibri" w:hAnsi="Arial" w:cs="Arial"/>
          <w:sz w:val="18"/>
          <w:szCs w:val="18"/>
        </w:rPr>
      </w:pPr>
      <w:r w:rsidRPr="00FC427E">
        <w:rPr>
          <w:rFonts w:ascii="Arial" w:eastAsia="Calibri" w:hAnsi="Arial" w:cs="Arial"/>
          <w:sz w:val="18"/>
          <w:szCs w:val="18"/>
        </w:rPr>
        <w:t>ж)</w:t>
      </w:r>
      <w:r w:rsidRPr="00FC427E">
        <w:rPr>
          <w:rFonts w:ascii="Arial" w:eastAsia="Calibri" w:hAnsi="Arial" w:cs="Arial"/>
          <w:sz w:val="18"/>
          <w:szCs w:val="18"/>
        </w:rPr>
        <w:tab/>
        <w:t>неполное заполнение полей в форме уведомления, в том числе в интерактивной форме уведомления на Едином и Региональном порталах;</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з) представление неполного комплекта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19. Перечень оснований для отказа в приеме документов, необходимых для получения муниципальной услуги, является исчерпывающим.</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Запрещается отказывать в приеме заявления и иных документов, необходимых для предоставления муниципальной услуги, в случае если уведомление о сносе (уведомление о завершении сноса)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 xml:space="preserve">Исчерпывающий перечень оснований для приостановления и (или) отказа </w:t>
      </w:r>
      <w:r w:rsidRPr="00FC427E">
        <w:rPr>
          <w:rFonts w:ascii="Arial" w:eastAsia="Calibri" w:hAnsi="Arial" w:cs="Arial"/>
          <w:i/>
          <w:sz w:val="18"/>
          <w:szCs w:val="18"/>
        </w:rPr>
        <w:br/>
        <w:t>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20.</w:t>
      </w:r>
      <w:r w:rsidRPr="00FC427E">
        <w:rPr>
          <w:rFonts w:ascii="Arial" w:eastAsia="Calibri" w:hAnsi="Arial" w:cs="Arial"/>
          <w:sz w:val="18"/>
          <w:szCs w:val="18"/>
        </w:rPr>
        <w:tab/>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655D3" w:rsidRPr="00FC427E" w:rsidRDefault="008655D3" w:rsidP="008655D3">
      <w:pPr>
        <w:pStyle w:val="ab"/>
        <w:spacing w:after="0"/>
        <w:ind w:firstLine="708"/>
        <w:jc w:val="both"/>
        <w:rPr>
          <w:rFonts w:eastAsia="Calibri"/>
          <w:sz w:val="18"/>
          <w:szCs w:val="18"/>
        </w:rPr>
      </w:pPr>
      <w:r w:rsidRPr="00FC427E">
        <w:rPr>
          <w:rFonts w:eastAsia="Calibri"/>
          <w:sz w:val="18"/>
          <w:szCs w:val="18"/>
        </w:rPr>
        <w:t>21.</w:t>
      </w:r>
      <w:r w:rsidRPr="00FC427E">
        <w:rPr>
          <w:rFonts w:eastAsia="Calibri"/>
          <w:sz w:val="18"/>
          <w:szCs w:val="18"/>
        </w:rPr>
        <w:tab/>
      </w:r>
      <w:r w:rsidRPr="00FC427E">
        <w:rPr>
          <w:rFonts w:eastAsia="Calibri"/>
          <w:color w:val="000000" w:themeColor="text1"/>
          <w:sz w:val="18"/>
          <w:szCs w:val="18"/>
        </w:rPr>
        <w:t>Основаниями для</w:t>
      </w:r>
      <w:r w:rsidRPr="00FC427E">
        <w:rPr>
          <w:rFonts w:eastAsia="Calibri"/>
          <w:sz w:val="18"/>
          <w:szCs w:val="18"/>
        </w:rPr>
        <w:t xml:space="preserve"> отказа в предоставлении муниципальной услуги являются:</w:t>
      </w:r>
    </w:p>
    <w:p w:rsidR="008655D3" w:rsidRPr="00FC427E" w:rsidRDefault="008655D3" w:rsidP="008655D3">
      <w:pPr>
        <w:pStyle w:val="ab"/>
        <w:spacing w:after="0"/>
        <w:ind w:firstLine="708"/>
        <w:jc w:val="both"/>
        <w:rPr>
          <w:rFonts w:eastAsia="Calibri"/>
          <w:color w:val="000000" w:themeColor="text1"/>
          <w:sz w:val="18"/>
          <w:szCs w:val="18"/>
        </w:rPr>
      </w:pPr>
      <w:r w:rsidRPr="00FC427E">
        <w:rPr>
          <w:rFonts w:eastAsia="Calibri"/>
          <w:color w:val="000000" w:themeColor="text1"/>
          <w:sz w:val="18"/>
          <w:szCs w:val="18"/>
        </w:rPr>
        <w:t xml:space="preserve">21.1. В случае обращения за подуслугой «Направление уведомления о планируемом сносе объекта капитального строительства»: </w:t>
      </w:r>
    </w:p>
    <w:p w:rsidR="008655D3" w:rsidRPr="00FC427E" w:rsidRDefault="008655D3" w:rsidP="008655D3">
      <w:pPr>
        <w:pStyle w:val="ab"/>
        <w:spacing w:after="0"/>
        <w:ind w:firstLine="708"/>
        <w:jc w:val="both"/>
        <w:rPr>
          <w:rFonts w:eastAsiaTheme="minorHAnsi"/>
          <w:color w:val="000000" w:themeColor="text1"/>
          <w:sz w:val="18"/>
          <w:szCs w:val="18"/>
        </w:rPr>
      </w:pPr>
      <w:r w:rsidRPr="00FC427E">
        <w:rPr>
          <w:color w:val="000000" w:themeColor="text1"/>
          <w:sz w:val="18"/>
          <w:szCs w:val="1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8655D3" w:rsidRPr="00FC427E" w:rsidRDefault="008655D3" w:rsidP="008655D3">
      <w:pPr>
        <w:autoSpaceDE w:val="0"/>
        <w:autoSpaceDN w:val="0"/>
        <w:adjustRightInd w:val="0"/>
        <w:spacing w:after="0" w:line="240" w:lineRule="auto"/>
        <w:ind w:firstLine="709"/>
        <w:jc w:val="both"/>
        <w:rPr>
          <w:rFonts w:ascii="Arial" w:eastAsia="Times New Roman" w:hAnsi="Arial" w:cs="Arial"/>
          <w:color w:val="000000" w:themeColor="text1"/>
          <w:sz w:val="18"/>
          <w:szCs w:val="18"/>
        </w:rPr>
      </w:pPr>
      <w:r w:rsidRPr="00FC427E">
        <w:rPr>
          <w:rFonts w:ascii="Arial" w:eastAsia="Times New Roman" w:hAnsi="Arial" w:cs="Arial"/>
          <w:color w:val="000000" w:themeColor="text1"/>
          <w:sz w:val="18"/>
          <w:szCs w:val="18"/>
        </w:rPr>
        <w:t xml:space="preserve">- </w:t>
      </w:r>
      <w:r w:rsidRPr="00FC427E">
        <w:rPr>
          <w:rFonts w:ascii="Arial" w:hAnsi="Arial" w:cs="Arial"/>
          <w:color w:val="000000" w:themeColor="text1"/>
          <w:sz w:val="18"/>
          <w:szCs w:val="18"/>
        </w:rPr>
        <w:t>отсутствие документов (сведений), предусмотренных нормативными правовыми актами Российской Федерации;</w:t>
      </w:r>
    </w:p>
    <w:p w:rsidR="008655D3" w:rsidRPr="00FC427E" w:rsidRDefault="008655D3" w:rsidP="008655D3">
      <w:pPr>
        <w:autoSpaceDE w:val="0"/>
        <w:autoSpaceDN w:val="0"/>
        <w:adjustRightInd w:val="0"/>
        <w:spacing w:after="0" w:line="240" w:lineRule="auto"/>
        <w:ind w:firstLine="709"/>
        <w:jc w:val="both"/>
        <w:rPr>
          <w:rFonts w:ascii="Arial" w:eastAsia="Times New Roman" w:hAnsi="Arial" w:cs="Arial"/>
          <w:color w:val="000000" w:themeColor="text1"/>
          <w:sz w:val="18"/>
          <w:szCs w:val="18"/>
        </w:rPr>
      </w:pPr>
      <w:r w:rsidRPr="00FC427E">
        <w:rPr>
          <w:rFonts w:ascii="Arial" w:eastAsia="Times New Roman" w:hAnsi="Arial" w:cs="Arial"/>
          <w:color w:val="000000" w:themeColor="text1"/>
          <w:sz w:val="18"/>
          <w:szCs w:val="18"/>
        </w:rPr>
        <w:t>- заявитель не является правообладателем объекта капитального строительства;</w:t>
      </w:r>
    </w:p>
    <w:p w:rsidR="008655D3" w:rsidRPr="00FC427E" w:rsidRDefault="008655D3" w:rsidP="008655D3">
      <w:pPr>
        <w:autoSpaceDE w:val="0"/>
        <w:autoSpaceDN w:val="0"/>
        <w:adjustRightInd w:val="0"/>
        <w:spacing w:after="0" w:line="240" w:lineRule="auto"/>
        <w:ind w:firstLine="709"/>
        <w:jc w:val="both"/>
        <w:rPr>
          <w:rFonts w:ascii="Arial" w:hAnsi="Arial" w:cs="Arial"/>
          <w:color w:val="000000" w:themeColor="text1"/>
          <w:sz w:val="18"/>
          <w:szCs w:val="18"/>
        </w:rPr>
      </w:pPr>
      <w:r w:rsidRPr="00FC427E">
        <w:rPr>
          <w:rFonts w:ascii="Arial" w:eastAsia="Times New Roman" w:hAnsi="Arial" w:cs="Arial"/>
          <w:color w:val="000000" w:themeColor="text1"/>
          <w:sz w:val="18"/>
          <w:szCs w:val="18"/>
        </w:rPr>
        <w:t xml:space="preserve">- </w:t>
      </w:r>
      <w:r w:rsidRPr="00FC427E">
        <w:rPr>
          <w:rFonts w:ascii="Arial" w:hAnsi="Arial" w:cs="Arial"/>
          <w:color w:val="000000" w:themeColor="text1"/>
          <w:sz w:val="18"/>
          <w:szCs w:val="18"/>
        </w:rPr>
        <w:t>уведомление о сносе содержит сведения об объекте, который не является объектом капитального строительства.</w:t>
      </w:r>
    </w:p>
    <w:p w:rsidR="008655D3" w:rsidRPr="00FC427E" w:rsidRDefault="008655D3" w:rsidP="008655D3">
      <w:pPr>
        <w:autoSpaceDE w:val="0"/>
        <w:autoSpaceDN w:val="0"/>
        <w:adjustRightInd w:val="0"/>
        <w:spacing w:after="0" w:line="240" w:lineRule="auto"/>
        <w:ind w:firstLine="709"/>
        <w:jc w:val="both"/>
        <w:rPr>
          <w:rFonts w:ascii="Arial" w:hAnsi="Arial" w:cs="Arial"/>
          <w:sz w:val="18"/>
          <w:szCs w:val="18"/>
        </w:rPr>
      </w:pPr>
      <w:r w:rsidRPr="00FC427E">
        <w:rPr>
          <w:rFonts w:ascii="Arial" w:hAnsi="Arial" w:cs="Arial"/>
          <w:color w:val="000000" w:themeColor="text1"/>
          <w:sz w:val="18"/>
          <w:szCs w:val="18"/>
        </w:rPr>
        <w:t xml:space="preserve">21.2. В случае обращения за подуслугой «Направление уведомления о </w:t>
      </w:r>
      <w:r w:rsidRPr="00FC427E">
        <w:rPr>
          <w:rFonts w:ascii="Arial" w:hAnsi="Arial" w:cs="Arial"/>
          <w:sz w:val="18"/>
          <w:szCs w:val="18"/>
        </w:rPr>
        <w:t>завершении сноса объекта капитального строительства»:</w:t>
      </w:r>
    </w:p>
    <w:p w:rsidR="008655D3" w:rsidRPr="00FC427E" w:rsidRDefault="008655D3" w:rsidP="008655D3">
      <w:pPr>
        <w:autoSpaceDE w:val="0"/>
        <w:autoSpaceDN w:val="0"/>
        <w:adjustRightInd w:val="0"/>
        <w:spacing w:after="0" w:line="240" w:lineRule="auto"/>
        <w:ind w:firstLine="709"/>
        <w:jc w:val="both"/>
        <w:rPr>
          <w:rFonts w:ascii="Arial" w:hAnsi="Arial" w:cs="Arial"/>
          <w:sz w:val="18"/>
          <w:szCs w:val="18"/>
        </w:rPr>
      </w:pPr>
      <w:r w:rsidRPr="00FC427E">
        <w:rPr>
          <w:rFonts w:ascii="Arial" w:hAnsi="Arial" w:cs="Arial"/>
          <w:sz w:val="18"/>
          <w:szCs w:val="1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8655D3" w:rsidRPr="00FC427E" w:rsidRDefault="008655D3" w:rsidP="008655D3">
      <w:pPr>
        <w:autoSpaceDE w:val="0"/>
        <w:autoSpaceDN w:val="0"/>
        <w:adjustRightInd w:val="0"/>
        <w:spacing w:after="0" w:line="240" w:lineRule="auto"/>
        <w:ind w:firstLine="709"/>
        <w:jc w:val="both"/>
        <w:rPr>
          <w:rFonts w:ascii="Arial" w:hAnsi="Arial" w:cs="Arial"/>
          <w:sz w:val="18"/>
          <w:szCs w:val="18"/>
        </w:rPr>
      </w:pPr>
      <w:r w:rsidRPr="00FC427E">
        <w:rPr>
          <w:rFonts w:ascii="Arial" w:hAnsi="Arial" w:cs="Arial"/>
          <w:sz w:val="18"/>
          <w:szCs w:val="18"/>
        </w:rPr>
        <w:lastRenderedPageBreak/>
        <w:t xml:space="preserve">- отсутствие документов (сведений), предусмотренных нормативными правовыми актами Российской Федерации. </w:t>
      </w:r>
    </w:p>
    <w:p w:rsidR="008655D3" w:rsidRPr="00FC427E" w:rsidRDefault="008655D3" w:rsidP="008655D3">
      <w:pPr>
        <w:pStyle w:val="ab"/>
        <w:spacing w:after="0"/>
        <w:ind w:firstLine="708"/>
        <w:jc w:val="both"/>
        <w:rPr>
          <w:color w:val="auto"/>
          <w:sz w:val="18"/>
          <w:szCs w:val="18"/>
        </w:rPr>
      </w:pPr>
      <w:r w:rsidRPr="00FC427E">
        <w:rPr>
          <w:color w:val="auto"/>
          <w:sz w:val="18"/>
          <w:szCs w:val="18"/>
        </w:rPr>
        <w:t>22.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и Региональном порталах.</w:t>
      </w:r>
    </w:p>
    <w:p w:rsidR="008655D3" w:rsidRPr="00FC427E" w:rsidRDefault="008655D3" w:rsidP="00563992">
      <w:pPr>
        <w:suppressAutoHyphens/>
        <w:autoSpaceDE w:val="0"/>
        <w:autoSpaceDN w:val="0"/>
        <w:adjustRightInd w:val="0"/>
        <w:spacing w:after="0" w:line="240" w:lineRule="auto"/>
        <w:jc w:val="both"/>
        <w:outlineLvl w:val="0"/>
        <w:rPr>
          <w:rFonts w:ascii="Arial" w:eastAsia="Calibri" w:hAnsi="Arial" w:cs="Arial"/>
          <w:i/>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 xml:space="preserve">Порядок, размер, способы и основания взимания государственной пошлины </w:t>
      </w:r>
      <w:r w:rsidRPr="00FC427E">
        <w:rPr>
          <w:rFonts w:ascii="Arial" w:eastAsia="Calibri" w:hAnsi="Arial" w:cs="Arial"/>
          <w:i/>
          <w:sz w:val="18"/>
          <w:szCs w:val="18"/>
        </w:rPr>
        <w:br/>
        <w:t>и иной платы с заявителя при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23.</w:t>
      </w:r>
      <w:r w:rsidRPr="00FC427E">
        <w:rPr>
          <w:rFonts w:ascii="Arial" w:eastAsia="Calibri" w:hAnsi="Arial" w:cs="Arial"/>
          <w:sz w:val="18"/>
          <w:szCs w:val="18"/>
        </w:rPr>
        <w:tab/>
        <w:t>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563992"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 xml:space="preserve">Срок регистрации запроса заявителя о предоставлении муниципальной услуги, в том числе </w:t>
      </w: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в электронной форме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hAnsi="Arial" w:cs="Arial"/>
          <w:color w:val="000000"/>
          <w:sz w:val="18"/>
          <w:szCs w:val="18"/>
        </w:rPr>
      </w:pPr>
      <w:r w:rsidRPr="00FC427E">
        <w:rPr>
          <w:rFonts w:ascii="Arial" w:eastAsia="Calibri" w:hAnsi="Arial" w:cs="Arial"/>
          <w:sz w:val="18"/>
          <w:szCs w:val="18"/>
        </w:rPr>
        <w:t>25.</w:t>
      </w:r>
      <w:r w:rsidRPr="00FC427E">
        <w:rPr>
          <w:rFonts w:ascii="Arial" w:hAnsi="Arial" w:cs="Arial"/>
          <w:color w:val="000000"/>
          <w:sz w:val="18"/>
          <w:szCs w:val="18"/>
        </w:rPr>
        <w:t xml:space="preserve"> Заявление о предоставлении муниципальной услуги, поступившее в адрес уполномоченного органа, в том числе посредством Единого и Регионального порталов, подлежат обязательной регистрации в течение 1 рабочего дня с момента поступления в уполномоченный орган.</w:t>
      </w:r>
    </w:p>
    <w:p w:rsidR="00257A04" w:rsidRPr="00FC427E" w:rsidRDefault="008655D3" w:rsidP="00257A04">
      <w:pPr>
        <w:suppressAutoHyphens/>
        <w:autoSpaceDE w:val="0"/>
        <w:autoSpaceDN w:val="0"/>
        <w:adjustRightInd w:val="0"/>
        <w:spacing w:after="0" w:line="240" w:lineRule="auto"/>
        <w:ind w:firstLine="710"/>
        <w:jc w:val="both"/>
        <w:outlineLvl w:val="0"/>
        <w:rPr>
          <w:rFonts w:ascii="Arial" w:hAnsi="Arial" w:cs="Arial"/>
          <w:color w:val="000000"/>
          <w:sz w:val="18"/>
          <w:szCs w:val="18"/>
        </w:rPr>
      </w:pPr>
      <w:r w:rsidRPr="00FC427E">
        <w:rPr>
          <w:rFonts w:ascii="Arial" w:hAnsi="Arial" w:cs="Arial"/>
          <w:color w:val="000000"/>
          <w:sz w:val="18"/>
          <w:szCs w:val="18"/>
        </w:rPr>
        <w:t>В случае личного обращения заявителя с заявлением о предоставлении муниципальной услуги в уполномоченный орган, такое заявление о предоставлении муниципальной услуги подлежит обязательной регистрации в течение 15 минут.</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hAnsi="Arial" w:cs="Arial"/>
          <w:color w:val="000000"/>
          <w:sz w:val="18"/>
          <w:szCs w:val="18"/>
        </w:rPr>
      </w:pPr>
      <w:r w:rsidRPr="00FC427E">
        <w:rPr>
          <w:rFonts w:ascii="Arial" w:hAnsi="Arial" w:cs="Arial"/>
          <w:color w:val="000000"/>
          <w:sz w:val="18"/>
          <w:szCs w:val="18"/>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26.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Вход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Места для заполнения запросов о предоставлении муниципальной услуги, оборудуются стульями, информационными стендами.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На информационном стенде размещается информация о порядке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Оформление визуальной, текстовой и мультимедийной информации о муниципальной услуге должно соответствовать восприятию этой информации заявителями.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Помещения для предоставления муниципальной услуги должны соответствовать требованиям Федерального</w:t>
      </w:r>
      <w:r w:rsidR="00016CBC" w:rsidRPr="00FC427E">
        <w:rPr>
          <w:rFonts w:ascii="Arial" w:eastAsia="Calibri" w:hAnsi="Arial" w:cs="Arial"/>
          <w:sz w:val="18"/>
          <w:szCs w:val="18"/>
        </w:rPr>
        <w:t xml:space="preserve"> закона от 24.11.1995 № 181-ФЗ </w:t>
      </w:r>
      <w:r w:rsidRPr="00FC427E">
        <w:rPr>
          <w:rFonts w:ascii="Arial" w:eastAsia="Calibri" w:hAnsi="Arial" w:cs="Arial"/>
          <w:sz w:val="18"/>
          <w:szCs w:val="18"/>
        </w:rPr>
        <w:t>«О социальной защите инвалидов в Российской Федерации» и иных нормативных правовых актов, регулирующих правоотношения в указанной сфере.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Показатели доступности и качества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27. Показателями доступности и качества муниципальной услуги являются: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lastRenderedPageBreak/>
        <w:t xml:space="preserve">- доступность формы заявления, размещенной на официальном сайте, Едином и Региональном порталах, в том числе с возможностью ее копирования, заполнения и подачи в электронной форме;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получения муниципальной услуги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направления заявителем документов в электронной форме посредством Единого и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получения муниципальной услуги посредством Единого и региональных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получения заявителем уведомлений о предоставлении муниципальной услуги с помощью Единого и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28. Показателями качества муниципальной услуги являются: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соблюдение должностными лицами уполномоченного органа,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соблюдение должностными лицами уполномоченного органа, предоставляющими услугу, сроков и последовательности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и Региональном порталах,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Особенности предоставления муниципальной услуги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29. Предоставление муниципальной услуги в МФЦ осуществляется по принципу «одного окна», при этом взаимодействие с уполномоченным органом происходит без участия заявителя, в соответствии с соглашением о взаимодействии между администрацией с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МФЦ при предоставлении муниципальной услуги осуществляет следующие административные процедуры (действия):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информирование о порядке предоставления муниципальной услуги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прием и регистрация заявления о предоставлении муниципальной услуги с приложением документов;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передача заявления о предоставлении муниципальной услуги с приложением документов в уполномоченный орган;</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выдача результата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Предоставление муниципальной услуги по экстерриториальному принципу не осуществляется.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Запись на прием в МФЦ для подачи заявления в уполномоченный орган осуществляется: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на портале многофункциональных центров Ханты-Мансийского автономного округа – Югры: http://mfc.admhmao.ru/. Дополнительные способы предварительной записи: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 контакт-центре 8-800-101-000-1;</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 офисах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с помощью мобильного приложения «Мои Документы».</w:t>
      </w:r>
    </w:p>
    <w:p w:rsidR="008655D3" w:rsidRPr="00FC427E" w:rsidRDefault="008655D3" w:rsidP="008655D3">
      <w:pPr>
        <w:suppressAutoHyphens/>
        <w:autoSpaceDE w:val="0"/>
        <w:autoSpaceDN w:val="0"/>
        <w:adjustRightInd w:val="0"/>
        <w:spacing w:after="0" w:line="240" w:lineRule="auto"/>
        <w:ind w:firstLine="710"/>
        <w:jc w:val="center"/>
        <w:outlineLvl w:val="0"/>
        <w:rPr>
          <w:rFonts w:ascii="Arial" w:eastAsia="Calibri" w:hAnsi="Arial" w:cs="Arial"/>
          <w:i/>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Особенности предоставления муниципальной услуги</w:t>
      </w:r>
      <w:r w:rsidR="00563992">
        <w:rPr>
          <w:rFonts w:ascii="Arial" w:eastAsia="Calibri" w:hAnsi="Arial" w:cs="Arial"/>
          <w:i/>
          <w:sz w:val="18"/>
          <w:szCs w:val="18"/>
        </w:rPr>
        <w:t xml:space="preserve"> </w:t>
      </w:r>
      <w:r w:rsidRPr="00FC427E">
        <w:rPr>
          <w:rFonts w:ascii="Arial" w:eastAsia="Calibri" w:hAnsi="Arial" w:cs="Arial"/>
          <w:i/>
          <w:sz w:val="18"/>
          <w:szCs w:val="18"/>
        </w:rPr>
        <w:t>в электронной форме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30. При предоставлении муниципальной услуги в электронной форме посредством Единого и Регионального порталов заявителю обеспечивается: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1) получение информации о порядке и сроках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2) формирование запроса о предоставлении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 получение результата предоставления муниципальной услуги в форме электронного документа;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5) получение сведений о ходе выполнения запроса о предоставлении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 осуществление оценки качества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7)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работников;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8) анкетирование заявителя (предъявление заявителю перечня вопросов и исчерпывающего перечня вариантов ответа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9) предъявление заявителю варианта предоставления муниципальной услуги, предусмотренного настоящего Административного регламента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31. 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этом случае заявитель или его представитель авторизуется на Едином, Региональном порталах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w:t>
      </w:r>
      <w:r w:rsidRPr="00FC427E">
        <w:rPr>
          <w:rFonts w:ascii="Arial" w:eastAsia="Calibri" w:hAnsi="Arial" w:cs="Arial"/>
          <w:sz w:val="18"/>
          <w:szCs w:val="18"/>
        </w:rPr>
        <w:lastRenderedPageBreak/>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32. На Едином, Региональном порталах размещается следующая информация: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 круг заявителей;</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 срок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 исчерпывающий перечень оснований для отказа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7) формы заявлений (уведомлений, сообщений), используемые при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33. Запись на прием в уполномоченный орган для подачи заявления с использованием Единого, Регионального порталов, официального сайта не осуществляется.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Заявителю предоставляется возможность записи в МФЦ в любые свободные для приема дату и время в пределах графиков приема заявителей, установленных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34. Формирование заявления заявителем осуществляется посредством заполнения электронной формы заявления на Едином, Региональном порталах без необходимости дополнительной подачи заявления в какой-либо иной форме.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На Едином, Региональном порталах размещаются образцы заполнения электронной формы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36.    При формировании заявления заявителю обеспечивается: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печати на бумажном носителе копии электронной формы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в части касающейся сведений, отсутствующих в ЕСИА;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вернуться на любой из этапов заполнения электронной формы заявления без потери ранее введенной информации;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37. Требования к документам в электронном виде.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Электронные документы могут быть предоставлены в следующих форматах: </w:t>
      </w:r>
      <w:r w:rsidR="00016CBC" w:rsidRPr="00FC427E">
        <w:rPr>
          <w:rFonts w:ascii="Arial" w:eastAsia="Calibri" w:hAnsi="Arial" w:cs="Arial"/>
          <w:sz w:val="18"/>
          <w:szCs w:val="18"/>
        </w:rPr>
        <w:t>XML, DOC, DOCX, ODT, XLS, XLSX, ODS, PDF, JPG, JPEG, ZIP, RAR, SIG, PNG, BMP, TIFF.</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«черно-белый» (при отсутствии в документе графических изображений и (или) цветного текста);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«оттенки серого» (при наличии в документе графических изображений, отличных от цветного графического изображения);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«цветной» или «режим полной цветопередачи» (при наличии в документе цветных графических изображений либо цветного текста);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сохранением всех аутентичных признаков подлинности, а именно: графической подписи лица, печати, углового штампа бланка;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Электронные документы должны обеспечивать: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возможность идентифицировать документ и количество листов в документе;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Документы, подлежащие представлению в форматах xls, xlsx или ods, формируются в виде отдельного электронного документа.</w:t>
      </w:r>
    </w:p>
    <w:p w:rsidR="008655D3" w:rsidRPr="00FC427E" w:rsidRDefault="008655D3" w:rsidP="008655D3">
      <w:pPr>
        <w:suppressAutoHyphens/>
        <w:autoSpaceDE w:val="0"/>
        <w:autoSpaceDN w:val="0"/>
        <w:adjustRightInd w:val="0"/>
        <w:spacing w:after="0" w:line="240" w:lineRule="auto"/>
        <w:ind w:firstLine="710"/>
        <w:outlineLvl w:val="0"/>
        <w:rPr>
          <w:rFonts w:ascii="Arial" w:eastAsia="Calibri" w:hAnsi="Arial" w:cs="Arial"/>
          <w:sz w:val="18"/>
          <w:szCs w:val="18"/>
        </w:rPr>
      </w:pPr>
      <w:r w:rsidRPr="00FC427E">
        <w:rPr>
          <w:rFonts w:ascii="Arial" w:eastAsia="Calibri" w:hAnsi="Arial" w:cs="Arial"/>
          <w:sz w:val="18"/>
          <w:szCs w:val="18"/>
        </w:rPr>
        <w:t xml:space="preserve">38. Сформированное и подписанное заявление, и иные документы, указанные </w:t>
      </w:r>
    </w:p>
    <w:p w:rsidR="008655D3" w:rsidRPr="00FC427E" w:rsidRDefault="008655D3" w:rsidP="008655D3">
      <w:pPr>
        <w:suppressAutoHyphens/>
        <w:autoSpaceDE w:val="0"/>
        <w:autoSpaceDN w:val="0"/>
        <w:adjustRightInd w:val="0"/>
        <w:spacing w:after="0" w:line="240" w:lineRule="auto"/>
        <w:jc w:val="both"/>
        <w:outlineLvl w:val="0"/>
        <w:rPr>
          <w:rFonts w:ascii="Arial" w:eastAsia="Calibri" w:hAnsi="Arial" w:cs="Arial"/>
          <w:sz w:val="18"/>
          <w:szCs w:val="18"/>
        </w:rPr>
      </w:pPr>
      <w:r w:rsidRPr="00FC427E">
        <w:rPr>
          <w:rFonts w:ascii="Arial" w:eastAsia="Calibri" w:hAnsi="Arial" w:cs="Arial"/>
          <w:sz w:val="18"/>
          <w:szCs w:val="18"/>
        </w:rPr>
        <w:t>в пункте</w:t>
      </w:r>
      <w:r w:rsidRPr="00FC427E">
        <w:rPr>
          <w:rFonts w:ascii="Arial" w:eastAsia="Calibri" w:hAnsi="Arial" w:cs="Arial"/>
          <w:color w:val="000000" w:themeColor="text1"/>
          <w:sz w:val="18"/>
          <w:szCs w:val="18"/>
        </w:rPr>
        <w:t xml:space="preserve"> 13</w:t>
      </w:r>
      <w:r w:rsidRPr="00FC427E">
        <w:rPr>
          <w:rFonts w:ascii="Arial" w:eastAsia="Calibri" w:hAnsi="Arial" w:cs="Arial"/>
          <w:sz w:val="18"/>
          <w:szCs w:val="18"/>
        </w:rPr>
        <w:t>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39. Прием и регистрация уполномоченным органом заявления и иных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Срок регистрации заявления – 1 рабочий день.</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заявителем.</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к рассмотрению заявления и документов, необходимых для предоставления муниципальной услуги, указанных в </w:t>
      </w:r>
      <w:r w:rsidRPr="00FC427E">
        <w:rPr>
          <w:rFonts w:ascii="Arial" w:eastAsia="Calibri" w:hAnsi="Arial" w:cs="Arial"/>
          <w:color w:val="000000" w:themeColor="text1"/>
          <w:sz w:val="18"/>
          <w:szCs w:val="18"/>
        </w:rPr>
        <w:t>пункте 18</w:t>
      </w:r>
      <w:r w:rsidRPr="00FC427E">
        <w:rPr>
          <w:rFonts w:ascii="Arial" w:eastAsia="Calibri" w:hAnsi="Arial" w:cs="Arial"/>
          <w:sz w:val="18"/>
          <w:szCs w:val="18"/>
        </w:rPr>
        <w:t xml:space="preserve"> настоящего Административного регламента, а также осуществляются следующие действия: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Прием и регистрация заявления осуществляются специалистом уполномоченного органа, ответственным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w:t>
      </w:r>
      <w:r w:rsidR="00016CBC" w:rsidRPr="00FC427E">
        <w:rPr>
          <w:rFonts w:ascii="Arial" w:eastAsia="Calibri" w:hAnsi="Arial" w:cs="Arial"/>
          <w:sz w:val="18"/>
          <w:szCs w:val="18"/>
        </w:rPr>
        <w:t xml:space="preserve">диного, регионального порталов </w:t>
      </w:r>
      <w:r w:rsidRPr="00FC427E">
        <w:rPr>
          <w:rFonts w:ascii="Arial" w:eastAsia="Calibri" w:hAnsi="Arial" w:cs="Arial"/>
          <w:sz w:val="18"/>
          <w:szCs w:val="18"/>
        </w:rPr>
        <w:t>не осуществляется.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41.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Нефтеюганского района, либо лицом его замещающего с использованием усиленной квалифицированной электронной подписи.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42. Заявитель имеет возможность получения информации о ходе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43. При предоставлении муниципальной услуги в электронной форме заявителю направляется: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а) уведомление о приеме и регистрации заявления и иных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б) уведомление о начале процедуры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уведомление о результатах рассмотрения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д) уведомление о мотивированном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44. Заявителям обеспечивается возможность оценить доступность и качество предоставления муниципальной услуги на Едином и Региональном порталах.</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45.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Случаи и порядок предоставления муниципальных услуг в упреждающем (проактивном) режиме</w:t>
      </w:r>
    </w:p>
    <w:p w:rsidR="008655D3" w:rsidRPr="00FC427E" w:rsidRDefault="008655D3" w:rsidP="008655D3">
      <w:pPr>
        <w:suppressAutoHyphens/>
        <w:autoSpaceDE w:val="0"/>
        <w:autoSpaceDN w:val="0"/>
        <w:adjustRightInd w:val="0"/>
        <w:spacing w:after="0" w:line="240" w:lineRule="auto"/>
        <w:ind w:firstLine="710"/>
        <w:jc w:val="center"/>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46. Муниципальная услуга в упреждающем (проактивном) режиме не предоставляется.</w:t>
      </w:r>
    </w:p>
    <w:p w:rsidR="00257A04" w:rsidRPr="00FC427E" w:rsidRDefault="00257A04" w:rsidP="00257A04">
      <w:pPr>
        <w:suppressAutoHyphens/>
        <w:autoSpaceDE w:val="0"/>
        <w:autoSpaceDN w:val="0"/>
        <w:adjustRightInd w:val="0"/>
        <w:spacing w:after="0" w:line="240" w:lineRule="auto"/>
        <w:jc w:val="both"/>
        <w:outlineLvl w:val="0"/>
        <w:rPr>
          <w:rFonts w:ascii="Arial" w:eastAsia="Calibri" w:hAnsi="Arial" w:cs="Arial"/>
          <w:sz w:val="18"/>
          <w:szCs w:val="18"/>
        </w:rPr>
      </w:pPr>
    </w:p>
    <w:p w:rsidR="008655D3" w:rsidRPr="00FC427E" w:rsidRDefault="008655D3" w:rsidP="00E54715">
      <w:pPr>
        <w:tabs>
          <w:tab w:val="left" w:pos="284"/>
        </w:tabs>
        <w:suppressAutoHyphens/>
        <w:autoSpaceDE w:val="0"/>
        <w:autoSpaceDN w:val="0"/>
        <w:adjustRightInd w:val="0"/>
        <w:spacing w:after="0" w:line="240" w:lineRule="auto"/>
        <w:jc w:val="center"/>
        <w:outlineLvl w:val="0"/>
        <w:rPr>
          <w:rFonts w:ascii="Arial" w:eastAsia="Calibri" w:hAnsi="Arial" w:cs="Arial"/>
          <w:b/>
          <w:sz w:val="18"/>
          <w:szCs w:val="18"/>
        </w:rPr>
      </w:pPr>
      <w:r w:rsidRPr="00FC427E">
        <w:rPr>
          <w:rFonts w:ascii="Arial" w:eastAsia="Calibri" w:hAnsi="Arial" w:cs="Arial"/>
          <w:b/>
          <w:sz w:val="18"/>
          <w:szCs w:val="18"/>
        </w:rPr>
        <w:t>III.</w:t>
      </w:r>
      <w:r w:rsidRPr="00FC427E">
        <w:rPr>
          <w:rFonts w:ascii="Arial" w:eastAsia="Calibri" w:hAnsi="Arial" w:cs="Arial"/>
          <w:b/>
          <w:sz w:val="18"/>
          <w:szCs w:val="1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tabs>
          <w:tab w:val="left" w:pos="993"/>
        </w:tabs>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47.</w:t>
      </w:r>
      <w:r w:rsidRPr="00FC427E">
        <w:rPr>
          <w:rFonts w:ascii="Arial" w:eastAsia="Calibri" w:hAnsi="Arial" w:cs="Arial"/>
          <w:sz w:val="18"/>
          <w:szCs w:val="18"/>
        </w:rPr>
        <w:tab/>
        <w:t>Предоставление муниципальной услуги включает в себя следующие административные процедуры:</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1) прием и регистрация заявления о предоставлении муниципальной услуге;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2) рассмотрение документов и принятие решения об отказе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3) формирование и направление межведомственных запросов в органы власти (организации), участвующие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4) проверка представленных документов и </w:t>
      </w:r>
      <w:r w:rsidRPr="00FC427E">
        <w:rPr>
          <w:rFonts w:ascii="Arial" w:eastAsia="Calibri" w:hAnsi="Arial" w:cs="Arial"/>
          <w:color w:val="000000" w:themeColor="text1"/>
          <w:sz w:val="18"/>
          <w:szCs w:val="18"/>
        </w:rPr>
        <w:t>подготовка извещения</w:t>
      </w:r>
      <w:r w:rsidRPr="00FC427E">
        <w:rPr>
          <w:rFonts w:ascii="Arial" w:eastAsia="Calibri" w:hAnsi="Arial" w:cs="Arial"/>
          <w:sz w:val="18"/>
          <w:szCs w:val="18"/>
        </w:rPr>
        <w:t xml:space="preserve"> о приеме уведомления о сносе (уведомления о завершении сноса), либо об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 выдача (направление) заявителю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7) исправление опечаток и (или) ошибок в документах, выданных в результате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563992">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 xml:space="preserve">Прием и регистрация </w:t>
      </w:r>
      <w:r w:rsidRPr="00FC427E">
        <w:rPr>
          <w:rFonts w:ascii="Arial" w:hAnsi="Arial" w:cs="Arial"/>
          <w:i/>
          <w:sz w:val="18"/>
          <w:szCs w:val="18"/>
        </w:rPr>
        <w:t>заявления о предоставлении</w:t>
      </w:r>
      <w:r w:rsidR="00563992">
        <w:rPr>
          <w:rFonts w:ascii="Arial" w:hAnsi="Arial" w:cs="Arial"/>
          <w:i/>
          <w:sz w:val="18"/>
          <w:szCs w:val="18"/>
        </w:rPr>
        <w:t xml:space="preserve"> </w:t>
      </w:r>
      <w:r w:rsidRPr="00FC427E">
        <w:rPr>
          <w:rFonts w:ascii="Arial" w:hAnsi="Arial" w:cs="Arial"/>
          <w:i/>
          <w:sz w:val="18"/>
          <w:szCs w:val="18"/>
        </w:rPr>
        <w:t xml:space="preserve">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48. Основание для начала административной процедуры: поступление заявления о предоставлении муниципальной услуги в уполномоченный орган, в том числе посредством Единого или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lastRenderedPageBreak/>
        <w:t>- за выполнение административного действия, входящего в состав административной процедуры - специалист уполномоченного органа, ответственный за делопроизводство;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за прием и регистрацию заявления, предоставленного заявителем лично в уполномоченный орган - специалист уполномоченного органа, ответственный за делопроизводство;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за прием и регистрацию заявления в МФЦ - специалист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за прием и регистрацию заявления,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Содержание административного действия, входящего в состав административной процедуры: прием и регистрация заявления о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Продолжительность и (или) максимальный срок выполнения: в течение 1 рабочего дня после поступления заявления о предоставлении муниципальной услуги в уполномоченный орган.</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Критерий принятия решения: представление заявителем документов, предусмотренных пунктом 13 настоящего Административного регламента.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Результат административной процедуры: зарегистрированное заявление.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Способ фиксации результата выполнения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в случае подачи заявления лично, специалист уполномоченного органа, ответственный за делопроизводство, регистрирует заявление о предоставлении муниципальной услуги в электронном документообороте;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в случае поступления заявления посредством Единого и Регионального порталов, запись о приеме документов отображается в «Личном кабинете» Единого и Регионального порталов;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в случае подачи заявления в МФЦ, специалист МФЦ регистрирует заявление о предоставлении муниципальной услуги в журнале регистрации заявлений.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В случае подачи заявления в МФЦ, зарегистрированное заявление о предоставлении муниципальной услуги передается в уполномоченный орган в срок, установленный соглашением о взаимодействии.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color w:val="000000" w:themeColor="text1"/>
          <w:sz w:val="18"/>
          <w:szCs w:val="18"/>
        </w:rPr>
      </w:pPr>
      <w:r w:rsidRPr="00FC427E">
        <w:rPr>
          <w:rFonts w:ascii="Arial" w:eastAsia="Calibri" w:hAnsi="Arial" w:cs="Arial"/>
          <w:i/>
          <w:color w:val="000000" w:themeColor="text1"/>
          <w:sz w:val="18"/>
          <w:szCs w:val="18"/>
        </w:rPr>
        <w:t>Рассмотрение документов и принятие решения об отказе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49.  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за рассмотрение представленных документов, оформление решения об отказе в приеме документов, необходимых для предоставления муниципальной услуги -специалист уполномоченного органа, ответственный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за подписание решения об отказе в приеме документов, необходимых для предоставления муниципальной услуги – руководитель уполномоченного органа, либо лицо его замещающее.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Содержание административных действий, входящих в состав административной процедуры:</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1) проверка представленных документов, поступивших от заявителя, на предмет отсутствия (наличия) оснований для отказа в приеме документов, необходимых для предоставления муниципальной услуги, указанных в пункте 18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2) оформление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3) подписание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уполномоченного органа, ответственному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Критерий принятия решения: отсутствие (наличие) оснований для отказа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FF0000"/>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 xml:space="preserve">Формирование и направление межведомственных запросов в органы власти </w:t>
      </w:r>
      <w:r w:rsidRPr="00FC427E">
        <w:rPr>
          <w:rFonts w:ascii="Arial" w:eastAsia="Calibri" w:hAnsi="Arial" w:cs="Arial"/>
          <w:i/>
          <w:sz w:val="18"/>
          <w:szCs w:val="18"/>
        </w:rPr>
        <w:br/>
        <w:t>и организации, участвующие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50. Основанием для начала административной процедуры является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Содержание административного действия, входящего в состав административной процедуры: формирование и направление межведомственных запросов в органы власти (организации), участвующие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lastRenderedPageBreak/>
        <w:t>Продолжительность и (или) максимальный срок его выполнения в течение 5 рабочих дней после поступления зарегистрированного заявления к специалисту уполномоченного органа, ответственному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Критерий принятия решения: отсутствие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Результат административн</w:t>
      </w:r>
      <w:r w:rsidR="00016CBC" w:rsidRPr="00FC427E">
        <w:rPr>
          <w:rFonts w:ascii="Arial" w:eastAsia="Calibri" w:hAnsi="Arial" w:cs="Arial"/>
          <w:sz w:val="18"/>
          <w:szCs w:val="18"/>
        </w:rPr>
        <w:t xml:space="preserve">ой процедуры: получение ответа </w:t>
      </w:r>
      <w:r w:rsidRPr="00FC427E">
        <w:rPr>
          <w:rFonts w:ascii="Arial" w:eastAsia="Calibri" w:hAnsi="Arial" w:cs="Arial"/>
          <w:sz w:val="18"/>
          <w:szCs w:val="18"/>
        </w:rPr>
        <w:t>на межведомственный запрос.</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Способ фиксации результата выполнения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при поступлении ответа на межведомственный запрос по почте, в том числе электронной почте в адрес уполномоченного органа, специалист уполномоченного органа, ответственный за делопроизводство, регистрирует ответ на запрос в электронном документообороте и передает специалисту уполномоченного органа, ответственному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 xml:space="preserve">Проверка представленных документов и </w:t>
      </w:r>
      <w:r w:rsidRPr="00FC427E">
        <w:rPr>
          <w:rFonts w:ascii="Arial" w:eastAsia="Calibri" w:hAnsi="Arial" w:cs="Arial"/>
          <w:i/>
          <w:color w:val="000000" w:themeColor="text1"/>
          <w:sz w:val="18"/>
          <w:szCs w:val="18"/>
        </w:rPr>
        <w:t>подготовка извещения о приеме уведомления о сносе (уведомления о завершении</w:t>
      </w:r>
      <w:r w:rsidRPr="00FC427E">
        <w:rPr>
          <w:rFonts w:ascii="Arial" w:eastAsia="Calibri" w:hAnsi="Arial" w:cs="Arial"/>
          <w:i/>
          <w:sz w:val="18"/>
          <w:szCs w:val="18"/>
        </w:rPr>
        <w:t xml:space="preserve"> сноса), либо об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51. 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(в случае направления).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Содержание административных действий, входящих в состав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проверка представленных документов на соответствие действующему законодательству;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оформление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подписание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Продолжительность и (или) максимальный срок выполнения: в течение 2 рабочих дней после поступления зарегистрированного заявления к специалисту уполномоченного органа, ответственному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Критерий принятия решения: отсутствие, либо наличие оснований для отказа в предоставлении муниципальной услуги, </w:t>
      </w:r>
      <w:r w:rsidRPr="00FC427E">
        <w:rPr>
          <w:rFonts w:ascii="Arial" w:eastAsia="Calibri" w:hAnsi="Arial" w:cs="Arial"/>
          <w:color w:val="000000" w:themeColor="text1"/>
          <w:sz w:val="18"/>
          <w:szCs w:val="18"/>
        </w:rPr>
        <w:t>предусмотренных пунктами 21</w:t>
      </w:r>
      <w:r w:rsidRPr="00FC427E">
        <w:rPr>
          <w:rFonts w:ascii="Arial" w:eastAsia="Calibri" w:hAnsi="Arial" w:cs="Arial"/>
          <w:sz w:val="18"/>
          <w:szCs w:val="18"/>
        </w:rPr>
        <w:t xml:space="preserve"> настоящего Административного регламента.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Результат административной процедуры: оформленное и подписанное извещение о приеме уведомления о сносе (уведомления о завершении сноса, либо решение об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Способ фиксации результата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hAnsi="Arial" w:cs="Arial"/>
          <w:sz w:val="18"/>
          <w:szCs w:val="18"/>
        </w:rPr>
      </w:pPr>
      <w:r w:rsidRPr="00FC427E">
        <w:rPr>
          <w:rFonts w:ascii="Arial" w:eastAsia="Calibri" w:hAnsi="Arial" w:cs="Arial"/>
          <w:sz w:val="18"/>
          <w:szCs w:val="18"/>
        </w:rPr>
        <w:t>- извещение о приеме уведомления о сносе (уведомления о завершении сноса)регистрируется в электронном документообороте уполномоченного органа;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решение об отказе в предоставлении муниципальной услуги регистрируется в электронном документообороте уполномоченного органа.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w:t>
      </w:r>
      <w:r w:rsidRPr="00FC427E">
        <w:rPr>
          <w:rFonts w:ascii="Arial" w:eastAsia="Calibri" w:hAnsi="Arial" w:cs="Arial"/>
          <w:sz w:val="18"/>
          <w:szCs w:val="18"/>
        </w:rPr>
        <w:br/>
        <w:t>за предоставление муниципальной услуги, в течение 1 дня после регистрации документов, являющихся результатом предоставления муниципальной услуги, обеспечивает их передачу в МФЦ.</w:t>
      </w:r>
    </w:p>
    <w:p w:rsidR="008655D3" w:rsidRPr="00FC427E" w:rsidRDefault="008655D3" w:rsidP="00257A04">
      <w:pPr>
        <w:suppressAutoHyphens/>
        <w:autoSpaceDE w:val="0"/>
        <w:autoSpaceDN w:val="0"/>
        <w:adjustRightInd w:val="0"/>
        <w:spacing w:after="0" w:line="240" w:lineRule="auto"/>
        <w:ind w:firstLine="710"/>
        <w:jc w:val="center"/>
        <w:outlineLvl w:val="0"/>
        <w:rPr>
          <w:rFonts w:ascii="Arial" w:eastAsia="Calibri" w:hAnsi="Arial" w:cs="Arial"/>
          <w:i/>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Выдача (направление) заявителю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52. Основание для начала административной процедуры: поступление специалисту уполномоченного органа, ответственному за выдачу (направление) заявителю результата предоставления муниципальной услуги, зарегистрированного решения о предоставлении (об отказе в предоставлении)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за выдачу заявителю документов, являющихся результатом предоставления муниципальной услуги, в уполномоченном органе - специалист уполномоченного органа, ответственный за делопроизводство;</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за направление заявителю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уполномоченного органа, ответственный за предоставление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за выдачу документов, являющихся результатом предоставления муниципальной услуги, в МФЦ - специалист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Критерий принятия решения: оформленные документы, являющиеся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Продолжительность и (или) максимальный срок выполнения: в течение 3 рабочих дней после подписания документов, являющихся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Способ фиксации результата выполнения административной процедуры: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в случае выдачи заявителю документов, являющихся результатом предоставления муниципальной услуги, непосредственно в уполномоченном органе получение заявителем документов подтверждается записью в журнале регистрации заявлений;</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в случае направления заявителю документов, являющихся результатом предоставления муниципальной услуги, посредством Единого, Регионального портала, запись о выдаче документов заявителю отображается в «Личном кабинете» Единого и Регионального порталов;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lastRenderedPageBreak/>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Исправление опечаток и (или) ошибок в выданных в результате предоставления муниципальной услуги документах</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53. 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Ответственным за административные действия, входящие в состав административной процедуры, является специалист уполномоченного органа.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Специалист уполномоченного органа рассматривает заявление и проводит проверку указанных в нем сведений в срок, не превышающий 2 рабочих дней с даты его регистрации.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При отсутствии опечаток и (или) ошибок в документе, являющимся результатом предоставления муниципальной услуги, специалист уполномоченного органа осуществляет подготовку уведомления на бланке уполномоченного органа, подписанного руководителем уполномоченного органа, в срок, не превышающий </w:t>
      </w:r>
      <w:r w:rsidRPr="00FC427E">
        <w:rPr>
          <w:rFonts w:ascii="Arial" w:eastAsia="Calibri" w:hAnsi="Arial" w:cs="Arial"/>
          <w:sz w:val="18"/>
          <w:szCs w:val="18"/>
        </w:rPr>
        <w:br/>
        <w:t>2 рабочих дней с момента регистрации соответствующего заявления.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257A04">
      <w:pPr>
        <w:autoSpaceDE w:val="0"/>
        <w:autoSpaceDN w:val="0"/>
        <w:adjustRightInd w:val="0"/>
        <w:spacing w:after="0" w:line="240" w:lineRule="auto"/>
        <w:jc w:val="center"/>
        <w:rPr>
          <w:rFonts w:ascii="Arial" w:eastAsia="Calibri" w:hAnsi="Arial" w:cs="Arial"/>
          <w:i/>
          <w:sz w:val="18"/>
          <w:szCs w:val="18"/>
        </w:rPr>
      </w:pPr>
      <w:r w:rsidRPr="00FC427E">
        <w:rPr>
          <w:rFonts w:ascii="Arial" w:eastAsia="Calibri" w:hAnsi="Arial" w:cs="Arial"/>
          <w:i/>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57A04" w:rsidRPr="00FC427E" w:rsidRDefault="00257A04" w:rsidP="00257A04">
      <w:pPr>
        <w:autoSpaceDE w:val="0"/>
        <w:autoSpaceDN w:val="0"/>
        <w:adjustRightInd w:val="0"/>
        <w:spacing w:after="0" w:line="240" w:lineRule="auto"/>
        <w:jc w:val="center"/>
        <w:rPr>
          <w:rFonts w:ascii="Arial" w:eastAsia="Calibri" w:hAnsi="Arial" w:cs="Arial"/>
          <w:b/>
          <w:i/>
          <w:sz w:val="18"/>
          <w:szCs w:val="18"/>
        </w:rPr>
      </w:pPr>
    </w:p>
    <w:p w:rsidR="008655D3" w:rsidRPr="00FC427E" w:rsidRDefault="008655D3" w:rsidP="008655D3">
      <w:pPr>
        <w:tabs>
          <w:tab w:val="left" w:pos="1162"/>
        </w:tabs>
        <w:spacing w:after="0" w:line="240" w:lineRule="auto"/>
        <w:ind w:firstLine="709"/>
        <w:jc w:val="both"/>
        <w:rPr>
          <w:rFonts w:ascii="Arial" w:hAnsi="Arial" w:cs="Arial"/>
          <w:sz w:val="18"/>
          <w:szCs w:val="18"/>
        </w:rPr>
      </w:pPr>
      <w:r w:rsidRPr="00FC427E">
        <w:rPr>
          <w:rFonts w:ascii="Arial" w:hAnsi="Arial" w:cs="Arial"/>
          <w:sz w:val="18"/>
          <w:szCs w:val="18"/>
        </w:rPr>
        <w:t>54.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655D3" w:rsidRPr="00FC427E" w:rsidRDefault="008655D3" w:rsidP="00E54715">
      <w:pPr>
        <w:suppressAutoHyphens/>
        <w:autoSpaceDE w:val="0"/>
        <w:autoSpaceDN w:val="0"/>
        <w:adjustRightInd w:val="0"/>
        <w:spacing w:after="0" w:line="240" w:lineRule="auto"/>
        <w:jc w:val="both"/>
        <w:outlineLvl w:val="0"/>
        <w:rPr>
          <w:rFonts w:ascii="Arial" w:eastAsia="Calibri" w:hAnsi="Arial" w:cs="Arial"/>
          <w:sz w:val="18"/>
          <w:szCs w:val="18"/>
        </w:rPr>
      </w:pPr>
    </w:p>
    <w:p w:rsidR="008655D3" w:rsidRPr="00FC427E" w:rsidRDefault="008655D3" w:rsidP="00E54715">
      <w:pPr>
        <w:tabs>
          <w:tab w:val="left" w:pos="284"/>
        </w:tabs>
        <w:suppressAutoHyphens/>
        <w:autoSpaceDE w:val="0"/>
        <w:autoSpaceDN w:val="0"/>
        <w:adjustRightInd w:val="0"/>
        <w:spacing w:after="0" w:line="240" w:lineRule="auto"/>
        <w:jc w:val="center"/>
        <w:outlineLvl w:val="0"/>
        <w:rPr>
          <w:rFonts w:ascii="Arial" w:eastAsia="Calibri" w:hAnsi="Arial" w:cs="Arial"/>
          <w:b/>
          <w:sz w:val="18"/>
          <w:szCs w:val="18"/>
        </w:rPr>
      </w:pPr>
      <w:r w:rsidRPr="00FC427E">
        <w:rPr>
          <w:rFonts w:ascii="Arial" w:eastAsia="Calibri" w:hAnsi="Arial" w:cs="Arial"/>
          <w:b/>
          <w:sz w:val="18"/>
          <w:szCs w:val="18"/>
        </w:rPr>
        <w:t>IV.</w:t>
      </w:r>
      <w:r w:rsidRPr="00FC427E">
        <w:rPr>
          <w:rFonts w:ascii="Arial" w:eastAsia="Calibri" w:hAnsi="Arial" w:cs="Arial"/>
          <w:b/>
          <w:sz w:val="18"/>
          <w:szCs w:val="18"/>
        </w:rPr>
        <w:tab/>
        <w:t>Формы контроля за исполнением административного регламента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55.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i/>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57. Периодичность проведения плановых проверок полноты и качества представления муниципальной услуги устанавливается в соответствии с годовым планом работы уполномоченного органа.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58.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59. Внеплановые проверки полноты и качества предоставления муниципальной услуги проводятся заместителем Главы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60. Рассмотрение жалобы заявителя осуществляется в порядке, предусмотренном разделом V Административного регламента.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color w:val="000000" w:themeColor="text1"/>
          <w:sz w:val="18"/>
          <w:szCs w:val="18"/>
        </w:rPr>
      </w:pPr>
      <w:r w:rsidRPr="00FC427E">
        <w:rPr>
          <w:rFonts w:ascii="Arial" w:eastAsia="Calibri" w:hAnsi="Arial" w:cs="Arial"/>
          <w:color w:val="000000" w:themeColor="text1"/>
          <w:sz w:val="18"/>
          <w:szCs w:val="18"/>
        </w:rPr>
        <w:t xml:space="preserve">61.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62. Результаты проверки оформляются в виде акта, который подписывается лицами, участвующими в проведении проверки. В акте отмечаются выявленные недостатки и указываются предложения по их устранению.</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lastRenderedPageBreak/>
        <w:t>64. 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(за исключением требований, установленных к помещениям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E54715">
      <w:pPr>
        <w:suppressAutoHyphens/>
        <w:autoSpaceDE w:val="0"/>
        <w:autoSpaceDN w:val="0"/>
        <w:adjustRightInd w:val="0"/>
        <w:spacing w:after="0" w:line="240" w:lineRule="auto"/>
        <w:jc w:val="center"/>
        <w:outlineLvl w:val="0"/>
        <w:rPr>
          <w:rFonts w:ascii="Arial" w:eastAsia="Calibri" w:hAnsi="Arial" w:cs="Arial"/>
          <w:i/>
          <w:sz w:val="18"/>
          <w:szCs w:val="18"/>
        </w:rPr>
      </w:pPr>
      <w:r w:rsidRPr="00FC427E">
        <w:rPr>
          <w:rFonts w:ascii="Arial" w:eastAsia="Calibri" w:hAnsi="Arial" w:cs="Arial"/>
          <w:i/>
          <w:sz w:val="18"/>
          <w:szCs w:val="1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65. Должностные лица уполномоченного органа,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66. Персональная ответственность сотрудников закрепляется в их должностных инструкциях в соответствии с требованиями законодательства.</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r w:rsidR="00D3482A" w:rsidRPr="00FC427E">
        <w:rPr>
          <w:rFonts w:ascii="Arial" w:eastAsia="Calibri" w:hAnsi="Arial" w:cs="Arial"/>
          <w:sz w:val="18"/>
          <w:szCs w:val="18"/>
        </w:rPr>
        <w:t xml:space="preserve"> </w:t>
      </w:r>
      <w:r w:rsidRPr="00FC427E">
        <w:rPr>
          <w:rFonts w:ascii="Arial" w:eastAsia="Calibri" w:hAnsi="Arial" w:cs="Arial"/>
          <w:sz w:val="18"/>
          <w:szCs w:val="1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w:t>
      </w:r>
      <w:r w:rsidR="00D3482A" w:rsidRPr="00FC427E">
        <w:rPr>
          <w:rFonts w:ascii="Arial" w:eastAsia="Calibri" w:hAnsi="Arial" w:cs="Arial"/>
          <w:sz w:val="18"/>
          <w:szCs w:val="18"/>
        </w:rPr>
        <w:t xml:space="preserve"> о предоставлении муниципальной услуги, </w:t>
      </w:r>
      <w:r w:rsidRPr="00FC427E">
        <w:rPr>
          <w:rFonts w:ascii="Arial" w:eastAsia="Calibri" w:hAnsi="Arial" w:cs="Arial"/>
          <w:sz w:val="18"/>
          <w:szCs w:val="18"/>
        </w:rPr>
        <w:t>а равно при получении результата предоставления муниципальной</w:t>
      </w:r>
      <w:r w:rsidR="00D3482A" w:rsidRPr="00FC427E">
        <w:rPr>
          <w:rFonts w:ascii="Arial" w:eastAsia="Calibri" w:hAnsi="Arial" w:cs="Arial"/>
          <w:sz w:val="18"/>
          <w:szCs w:val="18"/>
        </w:rPr>
        <w:t xml:space="preserve"> услуги </w:t>
      </w:r>
      <w:r w:rsidRPr="00FC427E">
        <w:rPr>
          <w:rFonts w:ascii="Arial" w:eastAsia="Calibri" w:hAnsi="Arial" w:cs="Arial"/>
          <w:sz w:val="18"/>
          <w:szCs w:val="18"/>
        </w:rPr>
        <w:t>(за исключением срока подачи запроса в МФЦ), в н</w:t>
      </w:r>
      <w:r w:rsidR="00D3482A" w:rsidRPr="00FC427E">
        <w:rPr>
          <w:rFonts w:ascii="Arial" w:eastAsia="Calibri" w:hAnsi="Arial" w:cs="Arial"/>
          <w:sz w:val="18"/>
          <w:szCs w:val="18"/>
        </w:rPr>
        <w:t xml:space="preserve">арушении требований </w:t>
      </w:r>
      <w:r w:rsidRPr="00FC427E">
        <w:rPr>
          <w:rFonts w:ascii="Arial" w:eastAsia="Calibri" w:hAnsi="Arial" w:cs="Arial"/>
          <w:sz w:val="18"/>
          <w:szCs w:val="1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b/>
          <w:sz w:val="18"/>
          <w:szCs w:val="18"/>
        </w:rPr>
      </w:pPr>
    </w:p>
    <w:p w:rsidR="008655D3" w:rsidRPr="00FC427E" w:rsidRDefault="008655D3" w:rsidP="00E54715">
      <w:pPr>
        <w:tabs>
          <w:tab w:val="left" w:pos="284"/>
        </w:tabs>
        <w:suppressAutoHyphens/>
        <w:autoSpaceDE w:val="0"/>
        <w:autoSpaceDN w:val="0"/>
        <w:adjustRightInd w:val="0"/>
        <w:spacing w:after="0" w:line="240" w:lineRule="auto"/>
        <w:jc w:val="center"/>
        <w:outlineLvl w:val="0"/>
        <w:rPr>
          <w:rFonts w:ascii="Arial" w:eastAsia="Calibri" w:hAnsi="Arial" w:cs="Arial"/>
          <w:sz w:val="18"/>
          <w:szCs w:val="18"/>
        </w:rPr>
      </w:pPr>
      <w:r w:rsidRPr="00FC427E">
        <w:rPr>
          <w:rFonts w:ascii="Arial" w:eastAsia="Calibri" w:hAnsi="Arial" w:cs="Arial"/>
          <w:b/>
          <w:sz w:val="18"/>
          <w:szCs w:val="18"/>
        </w:rPr>
        <w:t>V.</w:t>
      </w:r>
      <w:r w:rsidRPr="00FC427E">
        <w:rPr>
          <w:rFonts w:ascii="Arial" w:eastAsia="Calibri" w:hAnsi="Arial" w:cs="Arial"/>
          <w:b/>
          <w:sz w:val="18"/>
          <w:szCs w:val="18"/>
        </w:rPr>
        <w:tab/>
        <w:t>Досудебный (внесудебный) порядок обжалования решений и действий (бездействия) органа, предоставляющего муни</w:t>
      </w:r>
      <w:r w:rsidR="00D3482A" w:rsidRPr="00FC427E">
        <w:rPr>
          <w:rFonts w:ascii="Arial" w:eastAsia="Calibri" w:hAnsi="Arial" w:cs="Arial"/>
          <w:b/>
          <w:sz w:val="18"/>
          <w:szCs w:val="18"/>
        </w:rPr>
        <w:t xml:space="preserve">ципальную услугу, МФЦ, а также </w:t>
      </w:r>
      <w:r w:rsidRPr="00FC427E">
        <w:rPr>
          <w:rFonts w:ascii="Arial" w:eastAsia="Calibri" w:hAnsi="Arial" w:cs="Arial"/>
          <w:b/>
          <w:sz w:val="18"/>
          <w:szCs w:val="18"/>
        </w:rPr>
        <w:t>их должностных лиц и муниципальных служащих, работников, обеспечивающих ее предоставление</w:t>
      </w:r>
    </w:p>
    <w:p w:rsidR="008655D3" w:rsidRPr="00FC427E" w:rsidRDefault="008655D3" w:rsidP="008655D3">
      <w:pPr>
        <w:suppressAutoHyphens/>
        <w:autoSpaceDE w:val="0"/>
        <w:autoSpaceDN w:val="0"/>
        <w:adjustRightInd w:val="0"/>
        <w:spacing w:after="0" w:line="240" w:lineRule="auto"/>
        <w:ind w:firstLine="710"/>
        <w:jc w:val="center"/>
        <w:outlineLvl w:val="0"/>
        <w:rPr>
          <w:rFonts w:ascii="Arial" w:eastAsia="Calibri" w:hAnsi="Arial" w:cs="Arial"/>
          <w:sz w:val="18"/>
          <w:szCs w:val="18"/>
        </w:rPr>
      </w:pP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67. Заявитель имеет право на досудебное (внесудебное) обжалование действий (бездействия) уполномоченного органа, его должностных лиц, муниципальных служащих, а также МФЦ и его работников, принятых (осуществляемых) в ходе предоставления муниципальной услуги.</w:t>
      </w:r>
    </w:p>
    <w:p w:rsidR="008655D3" w:rsidRPr="00FC427E" w:rsidRDefault="008655D3" w:rsidP="00016CBC">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68. Жалоба на решения и действия (бездействие) должностных лиц, специалистов уполномоченного органа, предоставляющих муниципальную услугу, подается </w:t>
      </w:r>
      <w:r w:rsidR="00016CBC" w:rsidRPr="00FC427E">
        <w:rPr>
          <w:rFonts w:ascii="Arial" w:eastAsia="Calibri" w:hAnsi="Arial" w:cs="Arial"/>
          <w:sz w:val="18"/>
          <w:szCs w:val="18"/>
        </w:rPr>
        <w:t>Главе поселения</w:t>
      </w:r>
      <w:r w:rsidRPr="00FC427E">
        <w:rPr>
          <w:rFonts w:ascii="Arial" w:eastAsia="Calibri" w:hAnsi="Arial" w:cs="Arial"/>
          <w:sz w:val="18"/>
          <w:szCs w:val="18"/>
        </w:rPr>
        <w:t>.</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Жалоба на решения, действия (бездействие)</w:t>
      </w:r>
      <w:r w:rsidR="00D3482A" w:rsidRPr="00FC427E">
        <w:rPr>
          <w:rFonts w:ascii="Arial" w:eastAsia="Calibri" w:hAnsi="Arial" w:cs="Arial"/>
          <w:sz w:val="18"/>
          <w:szCs w:val="18"/>
        </w:rPr>
        <w:t xml:space="preserve"> МФЦ подается для рассмотрения </w:t>
      </w:r>
      <w:r w:rsidRPr="00FC427E">
        <w:rPr>
          <w:rFonts w:ascii="Arial" w:eastAsia="Calibri" w:hAnsi="Arial" w:cs="Arial"/>
          <w:sz w:val="18"/>
          <w:szCs w:val="18"/>
        </w:rPr>
        <w:t>в Департамент экономического развития Ханты-Мансийского автономного округа –Югры.</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Жалобы на решения и действия (бездействие) работников МФЦ, предоставляющих муниципальную услугу, подается руководителю МФЦ.</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69. Информирование заявителей о порядке подачи и рассмотрения жалоб, в том числе основания, сроки подачи жалобы, сроки ее разрешения, результаты рассмотрения обращения, порядок дальнейшего обжалования решения, принятого по жалобе в случае несогласия с ним, осуществляется в следующих формах (по выбору заявителя):</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устной (при личном обращении заявителя и/или по телефону);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письменной (при письменном обращении заявителя по почте, электронной почте, факсу);</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на информационном стенде в местах предоставления муниципальной услуги;</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 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w:t>
      </w:r>
      <w:r w:rsidR="00016CBC" w:rsidRPr="00FC427E">
        <w:rPr>
          <w:rFonts w:ascii="Arial" w:eastAsia="Calibri" w:hAnsi="Arial" w:cs="Arial"/>
          <w:sz w:val="18"/>
          <w:szCs w:val="18"/>
        </w:rPr>
        <w:t xml:space="preserve">сельского поселения </w:t>
      </w:r>
      <w:r w:rsidR="009975EE" w:rsidRPr="00FC427E">
        <w:rPr>
          <w:rFonts w:ascii="Arial" w:eastAsia="Calibri" w:hAnsi="Arial" w:cs="Arial"/>
          <w:sz w:val="18"/>
          <w:szCs w:val="18"/>
        </w:rPr>
        <w:t>Сингапай</w:t>
      </w:r>
      <w:r w:rsidR="00016CBC" w:rsidRPr="00FC427E">
        <w:rPr>
          <w:rFonts w:ascii="Arial" w:eastAsia="Calibri" w:hAnsi="Arial" w:cs="Arial"/>
          <w:sz w:val="18"/>
          <w:szCs w:val="18"/>
        </w:rPr>
        <w:t xml:space="preserve"> (в разделе</w:t>
      </w:r>
      <w:r w:rsidRPr="00FC427E">
        <w:rPr>
          <w:rFonts w:ascii="Arial" w:eastAsia="Calibri" w:hAnsi="Arial" w:cs="Arial"/>
          <w:sz w:val="18"/>
          <w:szCs w:val="18"/>
        </w:rPr>
        <w:t xml:space="preserve"> «Муниципальные услуги</w:t>
      </w:r>
      <w:r w:rsidR="008108C4" w:rsidRPr="00FC427E">
        <w:rPr>
          <w:rFonts w:ascii="Arial" w:eastAsia="Calibri" w:hAnsi="Arial" w:cs="Arial"/>
          <w:sz w:val="18"/>
          <w:szCs w:val="18"/>
        </w:rPr>
        <w:t xml:space="preserve"> и</w:t>
      </w:r>
      <w:r w:rsidR="00016CBC" w:rsidRPr="00FC427E">
        <w:rPr>
          <w:rFonts w:ascii="Arial" w:eastAsia="Calibri" w:hAnsi="Arial" w:cs="Arial"/>
          <w:sz w:val="18"/>
          <w:szCs w:val="18"/>
        </w:rPr>
        <w:t xml:space="preserve"> функции»</w:t>
      </w:r>
      <w:r w:rsidRPr="00FC427E">
        <w:rPr>
          <w:rFonts w:ascii="Arial" w:eastAsia="Calibri" w:hAnsi="Arial" w:cs="Arial"/>
          <w:sz w:val="18"/>
          <w:szCs w:val="18"/>
        </w:rPr>
        <w:t>), в федеральной государственной информационной системе «Единый портал г</w:t>
      </w:r>
      <w:r w:rsidR="00016CBC" w:rsidRPr="00FC427E">
        <w:rPr>
          <w:rFonts w:ascii="Arial" w:eastAsia="Calibri" w:hAnsi="Arial" w:cs="Arial"/>
          <w:sz w:val="18"/>
          <w:szCs w:val="18"/>
        </w:rPr>
        <w:t xml:space="preserve">осударственных и муниципальных </w:t>
      </w:r>
      <w:r w:rsidRPr="00FC427E">
        <w:rPr>
          <w:rFonts w:ascii="Arial" w:eastAsia="Calibri" w:hAnsi="Arial" w:cs="Arial"/>
          <w:sz w:val="18"/>
          <w:szCs w:val="18"/>
        </w:rPr>
        <w:t xml:space="preserve">услуг (функций)», </w:t>
      </w:r>
      <w:hyperlink r:id="rId20" w:history="1">
        <w:r w:rsidRPr="00FC427E">
          <w:rPr>
            <w:rStyle w:val="a4"/>
            <w:rFonts w:ascii="Arial" w:eastAsia="Calibri" w:hAnsi="Arial" w:cs="Arial"/>
            <w:sz w:val="18"/>
            <w:szCs w:val="18"/>
          </w:rPr>
          <w:t>www.gosuslugi.ru</w:t>
        </w:r>
      </w:hyperlink>
      <w:r w:rsidRPr="00FC427E">
        <w:rPr>
          <w:rFonts w:ascii="Arial" w:eastAsia="Calibri" w:hAnsi="Arial" w:cs="Arial"/>
          <w:sz w:val="18"/>
          <w:szCs w:val="18"/>
        </w:rPr>
        <w:t xml:space="preserve"> и в регио</w:t>
      </w:r>
      <w:r w:rsidR="00016CBC" w:rsidRPr="00FC427E">
        <w:rPr>
          <w:rFonts w:ascii="Arial" w:eastAsia="Calibri" w:hAnsi="Arial" w:cs="Arial"/>
          <w:sz w:val="18"/>
          <w:szCs w:val="18"/>
        </w:rPr>
        <w:t xml:space="preserve">нальной информационной системе </w:t>
      </w:r>
      <w:r w:rsidRPr="00FC427E">
        <w:rPr>
          <w:rFonts w:ascii="Arial" w:eastAsia="Calibri" w:hAnsi="Arial" w:cs="Arial"/>
          <w:sz w:val="18"/>
          <w:szCs w:val="18"/>
        </w:rPr>
        <w:t xml:space="preserve">Ханты-Мансийского автономного округа </w:t>
      </w:r>
      <w:r w:rsidR="00016CBC" w:rsidRPr="00FC427E">
        <w:rPr>
          <w:rFonts w:ascii="Arial" w:eastAsia="Calibri" w:hAnsi="Arial" w:cs="Arial"/>
          <w:sz w:val="18"/>
          <w:szCs w:val="18"/>
        </w:rPr>
        <w:t xml:space="preserve">– Югры «Портал государственных </w:t>
      </w:r>
      <w:r w:rsidRPr="00FC427E">
        <w:rPr>
          <w:rFonts w:ascii="Arial" w:eastAsia="Calibri" w:hAnsi="Arial" w:cs="Arial"/>
          <w:sz w:val="18"/>
          <w:szCs w:val="18"/>
        </w:rPr>
        <w:t>и муниципальных услуг (функций) Ханты-Мансийского автономного округа – Югры»).</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xml:space="preserve">70.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w:t>
      </w:r>
    </w:p>
    <w:p w:rsidR="008655D3" w:rsidRPr="00FC427E" w:rsidRDefault="008655D3" w:rsidP="008655D3">
      <w:pPr>
        <w:suppressAutoHyphens/>
        <w:autoSpaceDE w:val="0"/>
        <w:autoSpaceDN w:val="0"/>
        <w:adjustRightInd w:val="0"/>
        <w:spacing w:after="0" w:line="240" w:lineRule="auto"/>
        <w:ind w:firstLine="710"/>
        <w:jc w:val="both"/>
        <w:outlineLvl w:val="0"/>
        <w:rPr>
          <w:rFonts w:ascii="Arial" w:eastAsia="Calibri" w:hAnsi="Arial" w:cs="Arial"/>
          <w:sz w:val="18"/>
          <w:szCs w:val="18"/>
        </w:rPr>
      </w:pPr>
      <w:r w:rsidRPr="00FC427E">
        <w:rPr>
          <w:rFonts w:ascii="Arial" w:eastAsia="Calibri" w:hAnsi="Arial" w:cs="Arial"/>
          <w:sz w:val="18"/>
          <w:szCs w:val="18"/>
        </w:rPr>
        <w:t>- Федеральный закон № 210-ФЗ;</w:t>
      </w:r>
    </w:p>
    <w:p w:rsidR="008108C4" w:rsidRPr="00FC427E" w:rsidRDefault="008108C4" w:rsidP="008108C4">
      <w:pPr>
        <w:adjustRightInd w:val="0"/>
        <w:spacing w:after="0" w:line="240" w:lineRule="auto"/>
        <w:ind w:firstLine="567"/>
        <w:jc w:val="both"/>
        <w:rPr>
          <w:rFonts w:ascii="Arial" w:hAnsi="Arial" w:cs="Arial"/>
          <w:sz w:val="18"/>
          <w:szCs w:val="18"/>
          <w:lang w:eastAsia="ru-RU"/>
        </w:rPr>
      </w:pPr>
      <w:r w:rsidRPr="00FC427E">
        <w:rPr>
          <w:rFonts w:ascii="Arial" w:eastAsia="Calibri" w:hAnsi="Arial" w:cs="Arial"/>
          <w:sz w:val="18"/>
          <w:szCs w:val="18"/>
        </w:rPr>
        <w:t>-</w:t>
      </w:r>
      <w:r w:rsidRPr="00FC427E">
        <w:rPr>
          <w:rFonts w:ascii="Arial" w:hAnsi="Arial" w:cs="Arial"/>
          <w:sz w:val="18"/>
          <w:szCs w:val="18"/>
        </w:rPr>
        <w:t xml:space="preserve"> Постановлением администрации сельского поселения Сингапай от 19.12.2017 N 247 "О порядке подачи и рассмотрения жалоб на решения и действия (бездействие) администрации сельского поселения Сингапай, ее должностных лиц и муниципальных служащих".</w:t>
      </w:r>
    </w:p>
    <w:p w:rsidR="008655D3" w:rsidRPr="00FC427E" w:rsidRDefault="008655D3" w:rsidP="008108C4">
      <w:pPr>
        <w:adjustRightInd w:val="0"/>
        <w:spacing w:after="0" w:line="240" w:lineRule="auto"/>
        <w:ind w:firstLine="567"/>
        <w:jc w:val="both"/>
        <w:rPr>
          <w:rFonts w:ascii="Arial" w:hAnsi="Arial" w:cs="Arial"/>
          <w:sz w:val="18"/>
          <w:szCs w:val="18"/>
          <w:lang w:eastAsia="ru-RU"/>
        </w:rPr>
      </w:pPr>
      <w:r w:rsidRPr="00FC427E">
        <w:rPr>
          <w:rFonts w:ascii="Arial" w:eastAsia="Calibri" w:hAnsi="Arial" w:cs="Arial"/>
          <w:sz w:val="18"/>
          <w:szCs w:val="18"/>
        </w:rPr>
        <w:t>- настоящий Административный регламент.</w:t>
      </w:r>
    </w:p>
    <w:p w:rsidR="008655D3" w:rsidRPr="00FC427E" w:rsidRDefault="008655D3" w:rsidP="008655D3">
      <w:pPr>
        <w:widowControl w:val="0"/>
        <w:autoSpaceDE w:val="0"/>
        <w:autoSpaceDN w:val="0"/>
        <w:adjustRightInd w:val="0"/>
        <w:spacing w:after="0" w:line="240" w:lineRule="auto"/>
        <w:jc w:val="right"/>
        <w:rPr>
          <w:rFonts w:ascii="Arial" w:hAnsi="Arial" w:cs="Arial"/>
          <w:sz w:val="18"/>
          <w:szCs w:val="18"/>
        </w:rPr>
      </w:pPr>
    </w:p>
    <w:p w:rsidR="008655D3" w:rsidRPr="00FC427E" w:rsidRDefault="008655D3" w:rsidP="008655D3">
      <w:pPr>
        <w:widowControl w:val="0"/>
        <w:autoSpaceDE w:val="0"/>
        <w:autoSpaceDN w:val="0"/>
        <w:adjustRightInd w:val="0"/>
        <w:spacing w:after="0" w:line="240" w:lineRule="auto"/>
        <w:jc w:val="right"/>
        <w:rPr>
          <w:rFonts w:ascii="Arial" w:hAnsi="Arial" w:cs="Arial"/>
          <w:sz w:val="18"/>
          <w:szCs w:val="18"/>
        </w:rPr>
      </w:pPr>
    </w:p>
    <w:p w:rsidR="008655D3" w:rsidRPr="00FC427E" w:rsidRDefault="008655D3" w:rsidP="008655D3">
      <w:pPr>
        <w:widowControl w:val="0"/>
        <w:autoSpaceDE w:val="0"/>
        <w:autoSpaceDN w:val="0"/>
        <w:adjustRightInd w:val="0"/>
        <w:spacing w:after="0" w:line="240" w:lineRule="auto"/>
        <w:jc w:val="right"/>
        <w:rPr>
          <w:rFonts w:ascii="Arial" w:hAnsi="Arial" w:cs="Arial"/>
          <w:sz w:val="18"/>
          <w:szCs w:val="18"/>
        </w:rPr>
      </w:pPr>
    </w:p>
    <w:p w:rsidR="008655D3" w:rsidRPr="00FC427E" w:rsidRDefault="008655D3" w:rsidP="008655D3">
      <w:pPr>
        <w:spacing w:after="0" w:line="240" w:lineRule="auto"/>
        <w:rPr>
          <w:rFonts w:ascii="Arial" w:eastAsia="Times New Roman" w:hAnsi="Arial" w:cs="Arial"/>
          <w:sz w:val="18"/>
          <w:szCs w:val="18"/>
          <w:lang w:eastAsia="ru-RU"/>
        </w:rPr>
      </w:pPr>
      <w:r w:rsidRPr="00FC427E">
        <w:rPr>
          <w:rFonts w:ascii="Arial" w:eastAsia="Times New Roman" w:hAnsi="Arial" w:cs="Arial"/>
          <w:sz w:val="18"/>
          <w:szCs w:val="18"/>
          <w:lang w:eastAsia="ru-RU"/>
        </w:rPr>
        <w:br w:type="page"/>
      </w:r>
    </w:p>
    <w:p w:rsidR="008655D3" w:rsidRPr="0023232E" w:rsidRDefault="008655D3" w:rsidP="008108C4">
      <w:pPr>
        <w:widowControl w:val="0"/>
        <w:autoSpaceDE w:val="0"/>
        <w:autoSpaceDN w:val="0"/>
        <w:adjustRightInd w:val="0"/>
        <w:spacing w:after="0" w:line="240" w:lineRule="auto"/>
        <w:ind w:left="4820"/>
        <w:rPr>
          <w:rFonts w:ascii="Arial" w:eastAsia="Times New Roman" w:hAnsi="Arial" w:cs="Arial"/>
          <w:sz w:val="18"/>
          <w:szCs w:val="18"/>
          <w:lang w:eastAsia="ru-RU"/>
        </w:rPr>
      </w:pPr>
      <w:r w:rsidRPr="0023232E">
        <w:rPr>
          <w:rFonts w:ascii="Arial" w:eastAsia="Times New Roman" w:hAnsi="Arial" w:cs="Arial"/>
          <w:sz w:val="18"/>
          <w:szCs w:val="18"/>
          <w:lang w:eastAsia="ru-RU"/>
        </w:rPr>
        <w:lastRenderedPageBreak/>
        <w:t xml:space="preserve">Приложение  1 </w:t>
      </w:r>
    </w:p>
    <w:p w:rsidR="008655D3" w:rsidRPr="0023232E" w:rsidRDefault="008655D3" w:rsidP="008108C4">
      <w:pPr>
        <w:widowControl w:val="0"/>
        <w:autoSpaceDE w:val="0"/>
        <w:autoSpaceDN w:val="0"/>
        <w:adjustRightInd w:val="0"/>
        <w:spacing w:after="0" w:line="240" w:lineRule="auto"/>
        <w:ind w:left="4820"/>
        <w:rPr>
          <w:rFonts w:ascii="Arial" w:hAnsi="Arial" w:cs="Arial"/>
          <w:color w:val="000000"/>
          <w:sz w:val="18"/>
          <w:szCs w:val="18"/>
        </w:rPr>
      </w:pPr>
      <w:r w:rsidRPr="0023232E">
        <w:rPr>
          <w:rFonts w:ascii="Arial" w:eastAsia="Times New Roman" w:hAnsi="Arial" w:cs="Arial"/>
          <w:sz w:val="18"/>
          <w:szCs w:val="18"/>
          <w:lang w:eastAsia="ru-RU"/>
        </w:rPr>
        <w:t xml:space="preserve">к </w:t>
      </w:r>
      <w:r w:rsidR="0023232E" w:rsidRPr="0023232E">
        <w:rPr>
          <w:rFonts w:ascii="Arial" w:eastAsia="Times New Roman" w:hAnsi="Arial" w:cs="Arial"/>
          <w:sz w:val="18"/>
          <w:szCs w:val="18"/>
          <w:lang w:eastAsia="ru-RU"/>
        </w:rPr>
        <w:t>а</w:t>
      </w:r>
      <w:r w:rsidRPr="0023232E">
        <w:rPr>
          <w:rFonts w:ascii="Arial" w:eastAsia="Times New Roman" w:hAnsi="Arial" w:cs="Arial"/>
          <w:sz w:val="18"/>
          <w:szCs w:val="18"/>
          <w:lang w:eastAsia="ru-RU"/>
        </w:rPr>
        <w:t>дминистративному регламенту</w:t>
      </w:r>
      <w:r w:rsidRPr="0023232E">
        <w:rPr>
          <w:rFonts w:ascii="Arial" w:eastAsia="Times New Roman" w:hAnsi="Arial" w:cs="Arial"/>
          <w:sz w:val="18"/>
          <w:szCs w:val="18"/>
          <w:lang w:eastAsia="ru-RU"/>
        </w:rPr>
        <w:br/>
        <w:t>предоставления муниципальной услуги</w:t>
      </w:r>
      <w:r w:rsidRPr="0023232E">
        <w:rPr>
          <w:rFonts w:ascii="Arial" w:eastAsia="Times New Roman" w:hAnsi="Arial" w:cs="Arial"/>
          <w:sz w:val="18"/>
          <w:szCs w:val="18"/>
          <w:lang w:eastAsia="ru-RU"/>
        </w:rPr>
        <w:br/>
        <w:t>«</w:t>
      </w:r>
      <w:r w:rsidRPr="0023232E">
        <w:rPr>
          <w:rFonts w:ascii="Arial" w:hAnsi="Arial" w:cs="Arial"/>
          <w:color w:val="000000"/>
          <w:sz w:val="18"/>
          <w:szCs w:val="18"/>
        </w:rPr>
        <w:t>Направление уведомления о планируемом</w:t>
      </w:r>
    </w:p>
    <w:p w:rsidR="008655D3" w:rsidRPr="0023232E" w:rsidRDefault="008655D3" w:rsidP="008108C4">
      <w:pPr>
        <w:widowControl w:val="0"/>
        <w:autoSpaceDE w:val="0"/>
        <w:autoSpaceDN w:val="0"/>
        <w:adjustRightInd w:val="0"/>
        <w:spacing w:after="0" w:line="240" w:lineRule="auto"/>
        <w:ind w:left="4820"/>
        <w:rPr>
          <w:rFonts w:ascii="Arial" w:hAnsi="Arial" w:cs="Arial"/>
          <w:color w:val="000000"/>
          <w:sz w:val="18"/>
          <w:szCs w:val="18"/>
        </w:rPr>
      </w:pPr>
      <w:r w:rsidRPr="0023232E">
        <w:rPr>
          <w:rFonts w:ascii="Arial" w:hAnsi="Arial" w:cs="Arial"/>
          <w:color w:val="000000"/>
          <w:sz w:val="18"/>
          <w:szCs w:val="18"/>
        </w:rPr>
        <w:t xml:space="preserve">сносе объекта капитального строительства </w:t>
      </w:r>
    </w:p>
    <w:p w:rsidR="008655D3" w:rsidRPr="0023232E" w:rsidRDefault="008655D3" w:rsidP="008108C4">
      <w:pPr>
        <w:widowControl w:val="0"/>
        <w:autoSpaceDE w:val="0"/>
        <w:autoSpaceDN w:val="0"/>
        <w:adjustRightInd w:val="0"/>
        <w:spacing w:after="0" w:line="240" w:lineRule="auto"/>
        <w:ind w:left="4820"/>
        <w:rPr>
          <w:rFonts w:ascii="Arial" w:hAnsi="Arial" w:cs="Arial"/>
          <w:color w:val="000000"/>
          <w:sz w:val="18"/>
          <w:szCs w:val="18"/>
        </w:rPr>
      </w:pPr>
      <w:r w:rsidRPr="0023232E">
        <w:rPr>
          <w:rFonts w:ascii="Arial" w:hAnsi="Arial" w:cs="Arial"/>
          <w:color w:val="000000"/>
          <w:sz w:val="18"/>
          <w:szCs w:val="18"/>
        </w:rPr>
        <w:t xml:space="preserve">и уведомления о завершении сноса объекта </w:t>
      </w:r>
    </w:p>
    <w:p w:rsidR="008655D3" w:rsidRPr="0023232E" w:rsidRDefault="008655D3" w:rsidP="008108C4">
      <w:pPr>
        <w:widowControl w:val="0"/>
        <w:autoSpaceDE w:val="0"/>
        <w:autoSpaceDN w:val="0"/>
        <w:adjustRightInd w:val="0"/>
        <w:spacing w:after="0" w:line="240" w:lineRule="auto"/>
        <w:ind w:left="4820"/>
        <w:rPr>
          <w:rFonts w:ascii="Arial" w:hAnsi="Arial" w:cs="Arial"/>
          <w:bCs/>
          <w:sz w:val="18"/>
          <w:szCs w:val="18"/>
        </w:rPr>
      </w:pPr>
      <w:r w:rsidRPr="0023232E">
        <w:rPr>
          <w:rFonts w:ascii="Arial" w:hAnsi="Arial" w:cs="Arial"/>
          <w:color w:val="000000"/>
          <w:sz w:val="18"/>
          <w:szCs w:val="18"/>
        </w:rPr>
        <w:t>капитального строительства</w:t>
      </w:r>
      <w:r w:rsidRPr="0023232E">
        <w:rPr>
          <w:rFonts w:ascii="Arial" w:hAnsi="Arial" w:cs="Arial"/>
          <w:bCs/>
          <w:sz w:val="18"/>
          <w:szCs w:val="18"/>
        </w:rPr>
        <w:t>, расположенного</w:t>
      </w:r>
    </w:p>
    <w:p w:rsidR="008655D3" w:rsidRPr="0023232E" w:rsidRDefault="008655D3" w:rsidP="008108C4">
      <w:pPr>
        <w:widowControl w:val="0"/>
        <w:autoSpaceDE w:val="0"/>
        <w:autoSpaceDN w:val="0"/>
        <w:adjustRightInd w:val="0"/>
        <w:spacing w:after="0" w:line="240" w:lineRule="auto"/>
        <w:ind w:left="4820"/>
        <w:rPr>
          <w:rFonts w:ascii="Arial" w:eastAsia="Times New Roman" w:hAnsi="Arial" w:cs="Arial"/>
          <w:sz w:val="18"/>
          <w:szCs w:val="18"/>
          <w:lang w:eastAsia="ru-RU"/>
        </w:rPr>
      </w:pPr>
      <w:r w:rsidRPr="0023232E">
        <w:rPr>
          <w:rFonts w:ascii="Arial" w:hAnsi="Arial" w:cs="Arial"/>
          <w:bCs/>
          <w:sz w:val="18"/>
          <w:szCs w:val="18"/>
        </w:rPr>
        <w:t xml:space="preserve"> на территории </w:t>
      </w:r>
      <w:r w:rsidR="00257A04" w:rsidRPr="0023232E">
        <w:rPr>
          <w:rFonts w:ascii="Arial" w:hAnsi="Arial" w:cs="Arial"/>
          <w:bCs/>
          <w:sz w:val="18"/>
          <w:szCs w:val="18"/>
        </w:rPr>
        <w:t xml:space="preserve">сельского поселения </w:t>
      </w:r>
      <w:r w:rsidR="009975EE" w:rsidRPr="0023232E">
        <w:rPr>
          <w:rFonts w:ascii="Arial" w:hAnsi="Arial" w:cs="Arial"/>
          <w:bCs/>
          <w:sz w:val="18"/>
          <w:szCs w:val="18"/>
        </w:rPr>
        <w:t>Сингапай</w:t>
      </w:r>
      <w:r w:rsidRPr="0023232E">
        <w:rPr>
          <w:rFonts w:ascii="Arial" w:eastAsia="Times New Roman" w:hAnsi="Arial" w:cs="Arial"/>
          <w:sz w:val="18"/>
          <w:szCs w:val="18"/>
          <w:lang w:eastAsia="ru-RU"/>
        </w:rPr>
        <w:t>»</w:t>
      </w:r>
    </w:p>
    <w:p w:rsidR="008655D3" w:rsidRDefault="008655D3" w:rsidP="008655D3">
      <w:pPr>
        <w:widowControl w:val="0"/>
        <w:spacing w:after="0" w:line="240" w:lineRule="auto"/>
        <w:ind w:left="5103"/>
        <w:jc w:val="both"/>
        <w:rPr>
          <w:rFonts w:eastAsia="Times New Roman" w:cs="Times New Roman"/>
          <w:szCs w:val="28"/>
          <w:lang w:eastAsia="ru-RU" w:bidi="ru-RU"/>
        </w:rPr>
      </w:pPr>
    </w:p>
    <w:tbl>
      <w:tblPr>
        <w:tblW w:w="9444" w:type="dxa"/>
        <w:tblInd w:w="108" w:type="dxa"/>
        <w:tblLayout w:type="fixed"/>
        <w:tblLook w:val="04A0" w:firstRow="1" w:lastRow="0" w:firstColumn="1" w:lastColumn="0" w:noHBand="0" w:noVBand="1"/>
      </w:tblPr>
      <w:tblGrid>
        <w:gridCol w:w="412"/>
        <w:gridCol w:w="961"/>
        <w:gridCol w:w="273"/>
        <w:gridCol w:w="1101"/>
        <w:gridCol w:w="275"/>
        <w:gridCol w:w="823"/>
        <w:gridCol w:w="549"/>
        <w:gridCol w:w="413"/>
        <w:gridCol w:w="274"/>
        <w:gridCol w:w="413"/>
        <w:gridCol w:w="277"/>
        <w:gridCol w:w="135"/>
        <w:gridCol w:w="186"/>
        <w:gridCol w:w="3352"/>
      </w:tblGrid>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964" w:type="dxa"/>
            <w:gridSpan w:val="3"/>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Кому:</w:t>
            </w:r>
          </w:p>
        </w:tc>
        <w:tc>
          <w:tcPr>
            <w:tcW w:w="3673" w:type="dxa"/>
            <w:gridSpan w:val="3"/>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val="en-US" w:eastAsia="ru-RU" w:bidi="ru-RU"/>
              </w:rPr>
            </w:pPr>
          </w:p>
        </w:tc>
      </w:tr>
      <w:tr w:rsidR="008655D3" w:rsidRPr="0023232E" w:rsidTr="0023232E">
        <w:trPr>
          <w:trHeight w:val="22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val="en-US" w:eastAsia="ru-RU" w:bidi="ru-RU"/>
              </w:rPr>
            </w:pPr>
          </w:p>
        </w:tc>
        <w:tc>
          <w:tcPr>
            <w:tcW w:w="4637" w:type="dxa"/>
            <w:gridSpan w:val="6"/>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 xml:space="preserve">(Ф.И.О. физического лица; наименование, </w:t>
            </w:r>
          </w:p>
        </w:tc>
      </w:tr>
      <w:tr w:rsidR="008655D3" w:rsidRPr="0023232E" w:rsidTr="0023232E">
        <w:trPr>
          <w:trHeight w:val="331"/>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4637" w:type="dxa"/>
            <w:gridSpan w:val="6"/>
            <w:tcBorders>
              <w:top w:val="nil"/>
              <w:left w:val="nil"/>
              <w:bottom w:val="single" w:sz="4" w:space="0" w:color="auto"/>
              <w:right w:val="nil"/>
            </w:tcBorders>
          </w:tcPr>
          <w:p w:rsidR="008655D3" w:rsidRPr="0023232E" w:rsidRDefault="008655D3">
            <w:pPr>
              <w:widowControl w:val="0"/>
              <w:spacing w:after="0" w:line="240" w:lineRule="auto"/>
              <w:ind w:right="3740"/>
              <w:jc w:val="both"/>
              <w:rPr>
                <w:rFonts w:ascii="Arial" w:eastAsia="Times New Roman" w:hAnsi="Arial" w:cs="Arial"/>
                <w:sz w:val="18"/>
                <w:szCs w:val="18"/>
                <w:lang w:eastAsia="ru-RU" w:bidi="ru-RU"/>
              </w:rPr>
            </w:pPr>
          </w:p>
        </w:tc>
      </w:tr>
      <w:tr w:rsidR="008655D3" w:rsidRPr="0023232E" w:rsidTr="0023232E">
        <w:trPr>
          <w:trHeight w:val="226"/>
        </w:trPr>
        <w:tc>
          <w:tcPr>
            <w:tcW w:w="4807" w:type="dxa"/>
            <w:gridSpan w:val="8"/>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p>
        </w:tc>
        <w:tc>
          <w:tcPr>
            <w:tcW w:w="4637" w:type="dxa"/>
            <w:gridSpan w:val="6"/>
            <w:tcBorders>
              <w:top w:val="single" w:sz="4" w:space="0" w:color="auto"/>
              <w:left w:val="nil"/>
              <w:bottom w:val="nil"/>
              <w:right w:val="nil"/>
            </w:tcBorders>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юридического лица)</w:t>
            </w:r>
          </w:p>
        </w:tc>
      </w:tr>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4637" w:type="dxa"/>
            <w:gridSpan w:val="6"/>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31"/>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4637" w:type="dxa"/>
            <w:gridSpan w:val="6"/>
            <w:tcBorders>
              <w:top w:val="single" w:sz="4" w:space="0" w:color="auto"/>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1099" w:type="dxa"/>
            <w:gridSpan w:val="4"/>
            <w:tcBorders>
              <w:top w:val="single" w:sz="4" w:space="0" w:color="auto"/>
              <w:left w:val="nil"/>
              <w:bottom w:val="nil"/>
              <w:right w:val="nil"/>
            </w:tcBorders>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Адрес:</w:t>
            </w:r>
          </w:p>
        </w:tc>
        <w:tc>
          <w:tcPr>
            <w:tcW w:w="3538" w:type="dxa"/>
            <w:gridSpan w:val="2"/>
            <w:tcBorders>
              <w:top w:val="single" w:sz="4" w:space="0" w:color="auto"/>
              <w:left w:val="nil"/>
              <w:bottom w:val="single" w:sz="4" w:space="0" w:color="auto"/>
              <w:right w:val="nil"/>
            </w:tcBorders>
          </w:tcPr>
          <w:p w:rsidR="008655D3" w:rsidRPr="0023232E" w:rsidRDefault="008655D3">
            <w:pPr>
              <w:widowControl w:val="0"/>
              <w:spacing w:after="0" w:line="240" w:lineRule="auto"/>
              <w:ind w:left="-383" w:right="416"/>
              <w:jc w:val="both"/>
              <w:rPr>
                <w:rFonts w:ascii="Arial" w:eastAsia="Times New Roman" w:hAnsi="Arial" w:cs="Arial"/>
                <w:sz w:val="18"/>
                <w:szCs w:val="18"/>
                <w:lang w:eastAsia="ru-RU" w:bidi="ru-RU"/>
              </w:rPr>
            </w:pPr>
          </w:p>
        </w:tc>
      </w:tr>
      <w:tr w:rsidR="008655D3" w:rsidRPr="0023232E" w:rsidTr="0023232E">
        <w:trPr>
          <w:trHeight w:val="226"/>
        </w:trPr>
        <w:tc>
          <w:tcPr>
            <w:tcW w:w="4807" w:type="dxa"/>
            <w:gridSpan w:val="8"/>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p>
        </w:tc>
        <w:tc>
          <w:tcPr>
            <w:tcW w:w="4637" w:type="dxa"/>
            <w:gridSpan w:val="6"/>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(почтовый индекс и адрес)</w:t>
            </w:r>
          </w:p>
        </w:tc>
      </w:tr>
      <w:tr w:rsidR="008655D3" w:rsidRPr="0023232E" w:rsidTr="0023232E">
        <w:trPr>
          <w:trHeight w:val="331"/>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4637" w:type="dxa"/>
            <w:gridSpan w:val="6"/>
            <w:tcBorders>
              <w:top w:val="single" w:sz="4" w:space="0" w:color="auto"/>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1285" w:type="dxa"/>
            <w:gridSpan w:val="5"/>
            <w:tcBorders>
              <w:top w:val="single" w:sz="4" w:space="0" w:color="auto"/>
              <w:left w:val="nil"/>
              <w:bottom w:val="nil"/>
              <w:right w:val="nil"/>
            </w:tcBorders>
            <w:hideMark/>
          </w:tcPr>
          <w:p w:rsidR="008655D3" w:rsidRPr="0023232E" w:rsidRDefault="008655D3">
            <w:pPr>
              <w:widowControl w:val="0"/>
              <w:spacing w:after="0" w:line="240" w:lineRule="auto"/>
              <w:ind w:right="-394"/>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Телефон:</w:t>
            </w:r>
          </w:p>
        </w:tc>
        <w:tc>
          <w:tcPr>
            <w:tcW w:w="3352" w:type="dxa"/>
            <w:tcBorders>
              <w:top w:val="single" w:sz="4" w:space="0" w:color="auto"/>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1285" w:type="dxa"/>
            <w:gridSpan w:val="5"/>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E-mail:</w:t>
            </w:r>
          </w:p>
        </w:tc>
        <w:tc>
          <w:tcPr>
            <w:tcW w:w="3352" w:type="dxa"/>
            <w:tcBorders>
              <w:top w:val="single" w:sz="4" w:space="0" w:color="auto"/>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1285" w:type="dxa"/>
            <w:gridSpan w:val="5"/>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352" w:type="dxa"/>
            <w:tcBorders>
              <w:top w:val="single" w:sz="4" w:space="0" w:color="auto"/>
              <w:left w:val="nil"/>
              <w:bottom w:val="nil"/>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4807" w:type="dxa"/>
            <w:gridSpan w:val="8"/>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1285" w:type="dxa"/>
            <w:gridSpan w:val="5"/>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352" w:type="dxa"/>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31"/>
        </w:trPr>
        <w:tc>
          <w:tcPr>
            <w:tcW w:w="9444" w:type="dxa"/>
            <w:gridSpan w:val="14"/>
            <w:hideMark/>
          </w:tcPr>
          <w:p w:rsidR="008655D3" w:rsidRPr="0023232E" w:rsidRDefault="008655D3">
            <w:pPr>
              <w:widowControl w:val="0"/>
              <w:spacing w:after="0" w:line="240" w:lineRule="auto"/>
              <w:jc w:val="center"/>
              <w:rPr>
                <w:rFonts w:ascii="Arial" w:eastAsia="Times New Roman" w:hAnsi="Arial" w:cs="Arial"/>
                <w:b/>
                <w:sz w:val="18"/>
                <w:szCs w:val="18"/>
                <w:lang w:eastAsia="ru-RU" w:bidi="ru-RU"/>
              </w:rPr>
            </w:pPr>
            <w:r w:rsidRPr="0023232E">
              <w:rPr>
                <w:rFonts w:ascii="Arial" w:eastAsia="Times New Roman" w:hAnsi="Arial" w:cs="Arial"/>
                <w:b/>
                <w:sz w:val="18"/>
                <w:szCs w:val="18"/>
                <w:lang w:eastAsia="ru-RU" w:bidi="ru-RU"/>
              </w:rPr>
              <w:t>ИЗВЕЩЕНИЕ</w:t>
            </w:r>
          </w:p>
        </w:tc>
      </w:tr>
      <w:tr w:rsidR="008655D3" w:rsidRPr="0023232E" w:rsidTr="0023232E">
        <w:trPr>
          <w:trHeight w:val="965"/>
        </w:trPr>
        <w:tc>
          <w:tcPr>
            <w:tcW w:w="9444" w:type="dxa"/>
            <w:gridSpan w:val="14"/>
            <w:hideMark/>
          </w:tcPr>
          <w:p w:rsidR="008655D3" w:rsidRPr="0023232E" w:rsidRDefault="008655D3" w:rsidP="0023232E">
            <w:pPr>
              <w:widowControl w:val="0"/>
              <w:spacing w:after="0" w:line="240" w:lineRule="auto"/>
              <w:jc w:val="center"/>
              <w:rPr>
                <w:rFonts w:ascii="Arial" w:eastAsia="Times New Roman" w:hAnsi="Arial" w:cs="Arial"/>
                <w:b/>
                <w:sz w:val="18"/>
                <w:szCs w:val="18"/>
                <w:lang w:eastAsia="ru-RU" w:bidi="ru-RU"/>
              </w:rPr>
            </w:pPr>
            <w:r w:rsidRPr="0023232E">
              <w:rPr>
                <w:rFonts w:ascii="Arial" w:eastAsia="Times New Roman" w:hAnsi="Arial" w:cs="Arial"/>
                <w:b/>
                <w:bCs/>
                <w:sz w:val="18"/>
                <w:szCs w:val="18"/>
                <w:lang w:eastAsia="ru-RU" w:bidi="ru-RU"/>
              </w:rPr>
              <w:t>о приеме уведомления о планируемом сносе объекта капитального строительства/уведомления о завершении сноса объекта капитального строительства</w:t>
            </w:r>
          </w:p>
        </w:tc>
      </w:tr>
      <w:tr w:rsidR="008655D3" w:rsidRPr="0023232E" w:rsidTr="0023232E">
        <w:trPr>
          <w:trHeight w:val="226"/>
        </w:trPr>
        <w:tc>
          <w:tcPr>
            <w:tcW w:w="9444" w:type="dxa"/>
            <w:gridSpan w:val="14"/>
            <w:tcBorders>
              <w:top w:val="single" w:sz="4" w:space="0" w:color="auto"/>
              <w:left w:val="nil"/>
              <w:bottom w:val="nil"/>
              <w:right w:val="nil"/>
            </w:tcBorders>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(наименование Уполномоченного органа, органа местного самоуправления)</w:t>
            </w:r>
          </w:p>
        </w:tc>
      </w:tr>
      <w:tr w:rsidR="008655D3" w:rsidRPr="0023232E" w:rsidTr="0023232E">
        <w:trPr>
          <w:trHeight w:val="331"/>
        </w:trPr>
        <w:tc>
          <w:tcPr>
            <w:tcW w:w="9444" w:type="dxa"/>
            <w:gridSpan w:val="14"/>
            <w:tcBorders>
              <w:top w:val="nil"/>
              <w:left w:val="nil"/>
              <w:bottom w:val="single" w:sz="4" w:space="0" w:color="auto"/>
              <w:right w:val="nil"/>
            </w:tcBorders>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p>
        </w:tc>
      </w:tr>
      <w:tr w:rsidR="008655D3" w:rsidRPr="0023232E" w:rsidTr="0023232E">
        <w:trPr>
          <w:trHeight w:val="226"/>
        </w:trPr>
        <w:tc>
          <w:tcPr>
            <w:tcW w:w="9444" w:type="dxa"/>
            <w:gridSpan w:val="14"/>
            <w:tcBorders>
              <w:top w:val="single" w:sz="4" w:space="0" w:color="auto"/>
              <w:left w:val="nil"/>
              <w:bottom w:val="nil"/>
              <w:right w:val="nil"/>
            </w:tcBorders>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p>
        </w:tc>
      </w:tr>
      <w:tr w:rsidR="008655D3" w:rsidRPr="0023232E" w:rsidTr="0023232E">
        <w:trPr>
          <w:trHeight w:val="1296"/>
        </w:trPr>
        <w:tc>
          <w:tcPr>
            <w:tcW w:w="9444" w:type="dxa"/>
            <w:gridSpan w:val="14"/>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по результатам рассмотрения уведомления о планируемом сносе объекта капитального строительства/уведомления о завершении сноса объекта капитального ст</w:t>
            </w:r>
            <w:r w:rsidR="008108C4" w:rsidRPr="0023232E">
              <w:rPr>
                <w:rFonts w:ascii="Arial" w:eastAsia="Times New Roman" w:hAnsi="Arial" w:cs="Arial"/>
                <w:sz w:val="18"/>
                <w:szCs w:val="18"/>
                <w:lang w:eastAsia="ru-RU" w:bidi="ru-RU"/>
              </w:rPr>
              <w:t>роительства» от ___________№___</w:t>
            </w:r>
            <w:r w:rsidRPr="0023232E">
              <w:rPr>
                <w:rFonts w:ascii="Arial" w:eastAsia="Times New Roman" w:hAnsi="Arial" w:cs="Arial"/>
                <w:sz w:val="18"/>
                <w:szCs w:val="18"/>
                <w:lang w:eastAsia="ru-RU" w:bidi="ru-RU"/>
              </w:rPr>
              <w:t>_</w:t>
            </w:r>
            <w:r w:rsidR="008108C4" w:rsidRPr="0023232E">
              <w:rPr>
                <w:rFonts w:ascii="Arial" w:eastAsia="Times New Roman" w:hAnsi="Arial" w:cs="Arial"/>
                <w:sz w:val="18"/>
                <w:szCs w:val="18"/>
                <w:lang w:eastAsia="ru-RU" w:bidi="ru-RU"/>
              </w:rPr>
              <w:t xml:space="preserve"> </w:t>
            </w:r>
            <w:r w:rsidRPr="0023232E">
              <w:rPr>
                <w:rFonts w:ascii="Arial" w:eastAsia="Times New Roman" w:hAnsi="Arial" w:cs="Arial"/>
                <w:sz w:val="18"/>
                <w:szCs w:val="18"/>
                <w:lang w:eastAsia="ru-RU" w:bidi="ru-RU"/>
              </w:rPr>
              <w:t>принято решение о его приеме.</w:t>
            </w:r>
          </w:p>
        </w:tc>
      </w:tr>
      <w:tr w:rsidR="008655D3" w:rsidRPr="0023232E" w:rsidTr="0023232E">
        <w:trPr>
          <w:trHeight w:val="648"/>
        </w:trPr>
        <w:tc>
          <w:tcPr>
            <w:tcW w:w="2747" w:type="dxa"/>
            <w:gridSpan w:val="4"/>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024" w:type="dxa"/>
            <w:gridSpan w:val="7"/>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673" w:type="dxa"/>
            <w:gridSpan w:val="3"/>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2747" w:type="dxa"/>
            <w:gridSpan w:val="4"/>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275" w:type="dxa"/>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2472" w:type="dxa"/>
            <w:gridSpan w:val="5"/>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277" w:type="dxa"/>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673" w:type="dxa"/>
            <w:gridSpan w:val="3"/>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226"/>
        </w:trPr>
        <w:tc>
          <w:tcPr>
            <w:tcW w:w="2747" w:type="dxa"/>
            <w:gridSpan w:val="4"/>
            <w:tcBorders>
              <w:top w:val="single" w:sz="4" w:space="0" w:color="auto"/>
              <w:left w:val="nil"/>
              <w:bottom w:val="nil"/>
              <w:right w:val="nil"/>
            </w:tcBorders>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(должность)</w:t>
            </w:r>
          </w:p>
        </w:tc>
        <w:tc>
          <w:tcPr>
            <w:tcW w:w="275" w:type="dxa"/>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p>
        </w:tc>
        <w:tc>
          <w:tcPr>
            <w:tcW w:w="2472" w:type="dxa"/>
            <w:gridSpan w:val="5"/>
            <w:tcBorders>
              <w:top w:val="single" w:sz="4" w:space="0" w:color="auto"/>
              <w:left w:val="nil"/>
              <w:bottom w:val="nil"/>
              <w:right w:val="nil"/>
            </w:tcBorders>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(подпись)</w:t>
            </w:r>
          </w:p>
        </w:tc>
        <w:tc>
          <w:tcPr>
            <w:tcW w:w="277" w:type="dxa"/>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p>
        </w:tc>
        <w:tc>
          <w:tcPr>
            <w:tcW w:w="3673" w:type="dxa"/>
            <w:gridSpan w:val="3"/>
            <w:tcBorders>
              <w:top w:val="single" w:sz="4" w:space="0" w:color="auto"/>
              <w:left w:val="nil"/>
              <w:bottom w:val="nil"/>
              <w:right w:val="nil"/>
            </w:tcBorders>
            <w:hideMark/>
          </w:tcPr>
          <w:p w:rsidR="008655D3" w:rsidRPr="0023232E" w:rsidRDefault="008655D3">
            <w:pPr>
              <w:widowControl w:val="0"/>
              <w:spacing w:after="0" w:line="240" w:lineRule="auto"/>
              <w:jc w:val="center"/>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(Ф.И.О. должностного лица)</w:t>
            </w:r>
          </w:p>
        </w:tc>
      </w:tr>
      <w:tr w:rsidR="008655D3" w:rsidRPr="0023232E" w:rsidTr="0023232E">
        <w:trPr>
          <w:trHeight w:val="331"/>
        </w:trPr>
        <w:tc>
          <w:tcPr>
            <w:tcW w:w="2747" w:type="dxa"/>
            <w:gridSpan w:val="4"/>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024" w:type="dxa"/>
            <w:gridSpan w:val="7"/>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3673" w:type="dxa"/>
            <w:gridSpan w:val="3"/>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r>
      <w:tr w:rsidR="008655D3" w:rsidRPr="0023232E" w:rsidTr="0023232E">
        <w:trPr>
          <w:trHeight w:val="316"/>
        </w:trPr>
        <w:tc>
          <w:tcPr>
            <w:tcW w:w="412" w:type="dxa"/>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w:t>
            </w:r>
          </w:p>
        </w:tc>
        <w:tc>
          <w:tcPr>
            <w:tcW w:w="961" w:type="dxa"/>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273" w:type="dxa"/>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w:t>
            </w:r>
          </w:p>
        </w:tc>
        <w:tc>
          <w:tcPr>
            <w:tcW w:w="2199" w:type="dxa"/>
            <w:gridSpan w:val="3"/>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549" w:type="dxa"/>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20</w:t>
            </w:r>
          </w:p>
        </w:tc>
        <w:tc>
          <w:tcPr>
            <w:tcW w:w="687" w:type="dxa"/>
            <w:gridSpan w:val="2"/>
            <w:tcBorders>
              <w:top w:val="nil"/>
              <w:left w:val="nil"/>
              <w:bottom w:val="single" w:sz="4" w:space="0" w:color="auto"/>
              <w:right w:val="nil"/>
            </w:tcBorders>
          </w:tcPr>
          <w:p w:rsidR="008655D3" w:rsidRPr="0023232E" w:rsidRDefault="008655D3">
            <w:pPr>
              <w:widowControl w:val="0"/>
              <w:spacing w:after="0" w:line="240" w:lineRule="auto"/>
              <w:jc w:val="both"/>
              <w:rPr>
                <w:rFonts w:ascii="Arial" w:eastAsia="Times New Roman" w:hAnsi="Arial" w:cs="Arial"/>
                <w:sz w:val="18"/>
                <w:szCs w:val="18"/>
                <w:lang w:eastAsia="ru-RU" w:bidi="ru-RU"/>
              </w:rPr>
            </w:pPr>
          </w:p>
        </w:tc>
        <w:tc>
          <w:tcPr>
            <w:tcW w:w="4363" w:type="dxa"/>
            <w:gridSpan w:val="5"/>
            <w:hideMark/>
          </w:tcPr>
          <w:p w:rsidR="008655D3" w:rsidRPr="0023232E" w:rsidRDefault="008655D3">
            <w:pPr>
              <w:widowControl w:val="0"/>
              <w:spacing w:after="0" w:line="240" w:lineRule="auto"/>
              <w:jc w:val="both"/>
              <w:rPr>
                <w:rFonts w:ascii="Arial" w:eastAsia="Times New Roman" w:hAnsi="Arial" w:cs="Arial"/>
                <w:sz w:val="18"/>
                <w:szCs w:val="18"/>
                <w:lang w:eastAsia="ru-RU" w:bidi="ru-RU"/>
              </w:rPr>
            </w:pPr>
            <w:r w:rsidRPr="0023232E">
              <w:rPr>
                <w:rFonts w:ascii="Arial" w:eastAsia="Times New Roman" w:hAnsi="Arial" w:cs="Arial"/>
                <w:sz w:val="18"/>
                <w:szCs w:val="18"/>
                <w:lang w:eastAsia="ru-RU" w:bidi="ru-RU"/>
              </w:rPr>
              <w:t>г.</w:t>
            </w:r>
          </w:p>
        </w:tc>
      </w:tr>
    </w:tbl>
    <w:p w:rsidR="008655D3" w:rsidRPr="0023232E" w:rsidRDefault="008655D3"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p w:rsidR="00257A04" w:rsidRPr="0023232E" w:rsidRDefault="00257A04"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p w:rsidR="008108C4" w:rsidRDefault="008108C4" w:rsidP="008655D3">
      <w:pPr>
        <w:widowControl w:val="0"/>
        <w:autoSpaceDE w:val="0"/>
        <w:autoSpaceDN w:val="0"/>
        <w:adjustRightInd w:val="0"/>
        <w:spacing w:after="0" w:line="240" w:lineRule="auto"/>
        <w:ind w:left="3544"/>
        <w:jc w:val="right"/>
        <w:rPr>
          <w:rFonts w:eastAsia="Times New Roman" w:cs="Times New Roman"/>
          <w:sz w:val="26"/>
          <w:szCs w:val="26"/>
          <w:lang w:eastAsia="ru-RU"/>
        </w:rPr>
      </w:pPr>
    </w:p>
    <w:p w:rsidR="008108C4" w:rsidRDefault="008108C4" w:rsidP="008655D3">
      <w:pPr>
        <w:widowControl w:val="0"/>
        <w:autoSpaceDE w:val="0"/>
        <w:autoSpaceDN w:val="0"/>
        <w:adjustRightInd w:val="0"/>
        <w:spacing w:after="0" w:line="240" w:lineRule="auto"/>
        <w:ind w:left="3544"/>
        <w:jc w:val="right"/>
        <w:rPr>
          <w:rFonts w:eastAsia="Times New Roman" w:cs="Times New Roman"/>
          <w:sz w:val="26"/>
          <w:szCs w:val="26"/>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682138" w:rsidRDefault="00682138" w:rsidP="008108C4">
      <w:pPr>
        <w:widowControl w:val="0"/>
        <w:autoSpaceDE w:val="0"/>
        <w:autoSpaceDN w:val="0"/>
        <w:adjustRightInd w:val="0"/>
        <w:spacing w:after="0" w:line="240" w:lineRule="auto"/>
        <w:ind w:left="4962"/>
        <w:rPr>
          <w:rFonts w:eastAsia="Times New Roman" w:cs="Times New Roman"/>
          <w:sz w:val="20"/>
          <w:szCs w:val="20"/>
          <w:lang w:eastAsia="ru-RU"/>
        </w:rPr>
      </w:pP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color w:val="FF0000"/>
          <w:sz w:val="18"/>
          <w:szCs w:val="18"/>
          <w:lang w:eastAsia="ru-RU"/>
        </w:rPr>
      </w:pPr>
      <w:r w:rsidRPr="00682138">
        <w:rPr>
          <w:rFonts w:ascii="Arial" w:eastAsia="Times New Roman" w:hAnsi="Arial" w:cs="Arial"/>
          <w:sz w:val="18"/>
          <w:szCs w:val="18"/>
          <w:lang w:eastAsia="ru-RU"/>
        </w:rPr>
        <w:lastRenderedPageBreak/>
        <w:t xml:space="preserve">Приложение </w:t>
      </w:r>
      <w:r w:rsidRPr="00682138">
        <w:rPr>
          <w:rFonts w:ascii="Arial" w:eastAsia="Times New Roman" w:hAnsi="Arial" w:cs="Arial"/>
          <w:color w:val="000000" w:themeColor="text1"/>
          <w:sz w:val="18"/>
          <w:szCs w:val="18"/>
          <w:lang w:eastAsia="ru-RU"/>
        </w:rPr>
        <w:t>2</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к </w:t>
      </w:r>
      <w:r w:rsidR="00682138" w:rsidRPr="00682138">
        <w:rPr>
          <w:rFonts w:ascii="Arial" w:eastAsia="Times New Roman" w:hAnsi="Arial" w:cs="Arial"/>
          <w:sz w:val="18"/>
          <w:szCs w:val="18"/>
          <w:lang w:eastAsia="ru-RU"/>
        </w:rPr>
        <w:t>а</w:t>
      </w:r>
      <w:r w:rsidRPr="00682138">
        <w:rPr>
          <w:rFonts w:ascii="Arial" w:eastAsia="Times New Roman" w:hAnsi="Arial" w:cs="Arial"/>
          <w:sz w:val="18"/>
          <w:szCs w:val="18"/>
          <w:lang w:eastAsia="ru-RU"/>
        </w:rPr>
        <w:t>дминистративному регламенту</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предоставления муниципальной услуги</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«Направление уведомления о планируемом</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сносе объекта капитального строительства </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и уведомления о завершении сноса объекта </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капитального строительства, расположенного</w:t>
      </w:r>
    </w:p>
    <w:p w:rsidR="008655D3" w:rsidRPr="00682138" w:rsidRDefault="008655D3" w:rsidP="008108C4">
      <w:pPr>
        <w:widowControl w:val="0"/>
        <w:autoSpaceDE w:val="0"/>
        <w:autoSpaceDN w:val="0"/>
        <w:adjustRightInd w:val="0"/>
        <w:spacing w:after="0" w:line="240" w:lineRule="auto"/>
        <w:ind w:left="4962"/>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 на территории </w:t>
      </w:r>
      <w:r w:rsidR="00257A04" w:rsidRPr="00682138">
        <w:rPr>
          <w:rFonts w:ascii="Arial" w:eastAsia="Times New Roman" w:hAnsi="Arial" w:cs="Arial"/>
          <w:sz w:val="18"/>
          <w:szCs w:val="18"/>
          <w:lang w:eastAsia="ru-RU"/>
        </w:rPr>
        <w:t xml:space="preserve">сельского поселения </w:t>
      </w:r>
      <w:r w:rsidR="009975EE" w:rsidRPr="00682138">
        <w:rPr>
          <w:rFonts w:ascii="Arial" w:eastAsia="Times New Roman" w:hAnsi="Arial" w:cs="Arial"/>
          <w:sz w:val="18"/>
          <w:szCs w:val="18"/>
          <w:lang w:eastAsia="ru-RU"/>
        </w:rPr>
        <w:t>Сингапай</w:t>
      </w:r>
      <w:r w:rsidRPr="00682138">
        <w:rPr>
          <w:rFonts w:ascii="Arial" w:eastAsia="Times New Roman" w:hAnsi="Arial" w:cs="Arial"/>
          <w:sz w:val="18"/>
          <w:szCs w:val="18"/>
          <w:lang w:eastAsia="ru-RU"/>
        </w:rPr>
        <w:t>»</w:t>
      </w:r>
    </w:p>
    <w:p w:rsidR="008655D3" w:rsidRDefault="008655D3" w:rsidP="008655D3">
      <w:pPr>
        <w:widowControl w:val="0"/>
        <w:autoSpaceDE w:val="0"/>
        <w:autoSpaceDN w:val="0"/>
        <w:adjustRightInd w:val="0"/>
        <w:spacing w:after="0" w:line="240" w:lineRule="auto"/>
        <w:ind w:left="3544"/>
        <w:jc w:val="right"/>
        <w:rPr>
          <w:rFonts w:eastAsia="Times New Roman" w:cs="Times New Roman"/>
          <w:sz w:val="26"/>
          <w:szCs w:val="26"/>
          <w:lang w:eastAsia="ru-RU"/>
        </w:rPr>
      </w:pPr>
    </w:p>
    <w:tbl>
      <w:tblPr>
        <w:tblW w:w="9444" w:type="dxa"/>
        <w:tblInd w:w="108" w:type="dxa"/>
        <w:tblLayout w:type="fixed"/>
        <w:tblLook w:val="04A0" w:firstRow="1" w:lastRow="0" w:firstColumn="1" w:lastColumn="0" w:noHBand="0" w:noVBand="1"/>
      </w:tblPr>
      <w:tblGrid>
        <w:gridCol w:w="4806"/>
        <w:gridCol w:w="965"/>
        <w:gridCol w:w="135"/>
        <w:gridCol w:w="186"/>
        <w:gridCol w:w="3352"/>
      </w:tblGrid>
      <w:tr w:rsidR="008655D3" w:rsidRPr="00682138" w:rsidTr="00682138">
        <w:trPr>
          <w:trHeight w:val="31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965" w:type="dxa"/>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Кому:</w:t>
            </w:r>
          </w:p>
        </w:tc>
        <w:tc>
          <w:tcPr>
            <w:tcW w:w="3673" w:type="dxa"/>
            <w:gridSpan w:val="3"/>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val="en-US" w:eastAsia="ru-RU" w:bidi="ru-RU"/>
              </w:rPr>
            </w:pPr>
          </w:p>
        </w:tc>
      </w:tr>
      <w:tr w:rsidR="008655D3" w:rsidRPr="00682138" w:rsidTr="00682138">
        <w:trPr>
          <w:trHeight w:val="22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val="en-US" w:eastAsia="ru-RU" w:bidi="ru-RU"/>
              </w:rPr>
            </w:pPr>
          </w:p>
        </w:tc>
        <w:tc>
          <w:tcPr>
            <w:tcW w:w="4638" w:type="dxa"/>
            <w:gridSpan w:val="4"/>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 xml:space="preserve">(Ф.И.О. физического лица; наименование, </w:t>
            </w:r>
          </w:p>
        </w:tc>
      </w:tr>
      <w:tr w:rsidR="008655D3" w:rsidRPr="00682138" w:rsidTr="00682138">
        <w:trPr>
          <w:trHeight w:val="331"/>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4638" w:type="dxa"/>
            <w:gridSpan w:val="4"/>
            <w:tcBorders>
              <w:top w:val="nil"/>
              <w:left w:val="nil"/>
              <w:bottom w:val="single" w:sz="4" w:space="0" w:color="auto"/>
              <w:right w:val="nil"/>
            </w:tcBorders>
          </w:tcPr>
          <w:p w:rsidR="008655D3" w:rsidRPr="00682138" w:rsidRDefault="008655D3">
            <w:pPr>
              <w:widowControl w:val="0"/>
              <w:spacing w:after="0" w:line="240" w:lineRule="auto"/>
              <w:ind w:right="3740"/>
              <w:jc w:val="both"/>
              <w:rPr>
                <w:rFonts w:ascii="Arial" w:eastAsia="Times New Roman" w:hAnsi="Arial" w:cs="Arial"/>
                <w:sz w:val="18"/>
                <w:szCs w:val="18"/>
                <w:lang w:eastAsia="ru-RU" w:bidi="ru-RU"/>
              </w:rPr>
            </w:pPr>
          </w:p>
        </w:tc>
      </w:tr>
      <w:tr w:rsidR="008655D3" w:rsidRPr="00682138" w:rsidTr="00682138">
        <w:trPr>
          <w:trHeight w:val="226"/>
        </w:trPr>
        <w:tc>
          <w:tcPr>
            <w:tcW w:w="4806" w:type="dxa"/>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c>
          <w:tcPr>
            <w:tcW w:w="4638" w:type="dxa"/>
            <w:gridSpan w:val="4"/>
            <w:tcBorders>
              <w:top w:val="single" w:sz="4" w:space="0" w:color="auto"/>
              <w:left w:val="nil"/>
              <w:bottom w:val="nil"/>
              <w:right w:val="nil"/>
            </w:tcBorders>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юридического лица)</w:t>
            </w:r>
          </w:p>
        </w:tc>
      </w:tr>
      <w:tr w:rsidR="008655D3" w:rsidRPr="00682138" w:rsidTr="00682138">
        <w:trPr>
          <w:trHeight w:val="31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4638" w:type="dxa"/>
            <w:gridSpan w:val="4"/>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682138">
        <w:trPr>
          <w:trHeight w:val="331"/>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4638" w:type="dxa"/>
            <w:gridSpan w:val="4"/>
            <w:tcBorders>
              <w:top w:val="single" w:sz="4" w:space="0" w:color="auto"/>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682138">
        <w:trPr>
          <w:trHeight w:val="31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1100" w:type="dxa"/>
            <w:gridSpan w:val="2"/>
            <w:tcBorders>
              <w:top w:val="single" w:sz="4" w:space="0" w:color="auto"/>
              <w:left w:val="nil"/>
              <w:bottom w:val="nil"/>
              <w:right w:val="nil"/>
            </w:tcBorders>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Адрес:</w:t>
            </w:r>
          </w:p>
        </w:tc>
        <w:tc>
          <w:tcPr>
            <w:tcW w:w="3538" w:type="dxa"/>
            <w:gridSpan w:val="2"/>
            <w:tcBorders>
              <w:top w:val="single" w:sz="4" w:space="0" w:color="auto"/>
              <w:left w:val="nil"/>
              <w:bottom w:val="single" w:sz="4" w:space="0" w:color="auto"/>
              <w:right w:val="nil"/>
            </w:tcBorders>
          </w:tcPr>
          <w:p w:rsidR="008655D3" w:rsidRPr="00682138" w:rsidRDefault="008655D3">
            <w:pPr>
              <w:widowControl w:val="0"/>
              <w:spacing w:after="0" w:line="240" w:lineRule="auto"/>
              <w:ind w:left="-383" w:right="416"/>
              <w:jc w:val="both"/>
              <w:rPr>
                <w:rFonts w:ascii="Arial" w:eastAsia="Times New Roman" w:hAnsi="Arial" w:cs="Arial"/>
                <w:sz w:val="18"/>
                <w:szCs w:val="18"/>
                <w:lang w:eastAsia="ru-RU" w:bidi="ru-RU"/>
              </w:rPr>
            </w:pPr>
          </w:p>
        </w:tc>
      </w:tr>
      <w:tr w:rsidR="008655D3" w:rsidRPr="00682138" w:rsidTr="00682138">
        <w:trPr>
          <w:trHeight w:val="226"/>
        </w:trPr>
        <w:tc>
          <w:tcPr>
            <w:tcW w:w="4806" w:type="dxa"/>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c>
          <w:tcPr>
            <w:tcW w:w="4638" w:type="dxa"/>
            <w:gridSpan w:val="4"/>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(почтовый индекс и адрес)</w:t>
            </w:r>
          </w:p>
        </w:tc>
      </w:tr>
      <w:tr w:rsidR="008655D3" w:rsidRPr="00682138" w:rsidTr="00682138">
        <w:trPr>
          <w:trHeight w:val="331"/>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4638" w:type="dxa"/>
            <w:gridSpan w:val="4"/>
            <w:tcBorders>
              <w:top w:val="single" w:sz="4" w:space="0" w:color="auto"/>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682138">
        <w:trPr>
          <w:trHeight w:val="31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1286" w:type="dxa"/>
            <w:gridSpan w:val="3"/>
            <w:tcBorders>
              <w:top w:val="single" w:sz="4" w:space="0" w:color="auto"/>
              <w:left w:val="nil"/>
              <w:bottom w:val="nil"/>
              <w:right w:val="nil"/>
            </w:tcBorders>
            <w:hideMark/>
          </w:tcPr>
          <w:p w:rsidR="008655D3" w:rsidRPr="00682138" w:rsidRDefault="008655D3">
            <w:pPr>
              <w:widowControl w:val="0"/>
              <w:spacing w:after="0" w:line="240" w:lineRule="auto"/>
              <w:ind w:right="-394"/>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Телефон:</w:t>
            </w:r>
          </w:p>
        </w:tc>
        <w:tc>
          <w:tcPr>
            <w:tcW w:w="3352" w:type="dxa"/>
            <w:tcBorders>
              <w:top w:val="single" w:sz="4" w:space="0" w:color="auto"/>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682138">
        <w:trPr>
          <w:trHeight w:val="31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1286" w:type="dxa"/>
            <w:gridSpan w:val="3"/>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E-mail:</w:t>
            </w:r>
          </w:p>
        </w:tc>
        <w:tc>
          <w:tcPr>
            <w:tcW w:w="3352" w:type="dxa"/>
            <w:tcBorders>
              <w:top w:val="single" w:sz="4" w:space="0" w:color="auto"/>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682138">
        <w:trPr>
          <w:trHeight w:val="316"/>
        </w:trPr>
        <w:tc>
          <w:tcPr>
            <w:tcW w:w="4806"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1286" w:type="dxa"/>
            <w:gridSpan w:val="3"/>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352" w:type="dxa"/>
            <w:tcBorders>
              <w:top w:val="single" w:sz="4" w:space="0" w:color="auto"/>
              <w:left w:val="nil"/>
              <w:bottom w:val="nil"/>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0C090D">
        <w:trPr>
          <w:trHeight w:val="66"/>
        </w:trPr>
        <w:tc>
          <w:tcPr>
            <w:tcW w:w="9444" w:type="dxa"/>
            <w:gridSpan w:val="5"/>
            <w:hideMark/>
          </w:tcPr>
          <w:p w:rsidR="008655D3" w:rsidRPr="00682138" w:rsidRDefault="008655D3">
            <w:pPr>
              <w:widowControl w:val="0"/>
              <w:spacing w:after="0" w:line="240" w:lineRule="auto"/>
              <w:jc w:val="center"/>
              <w:rPr>
                <w:rFonts w:ascii="Arial" w:eastAsia="Times New Roman" w:hAnsi="Arial" w:cs="Arial"/>
                <w:b/>
                <w:sz w:val="18"/>
                <w:szCs w:val="18"/>
                <w:lang w:eastAsia="ru-RU" w:bidi="ru-RU"/>
              </w:rPr>
            </w:pPr>
            <w:r w:rsidRPr="00682138">
              <w:rPr>
                <w:rFonts w:ascii="Arial" w:eastAsia="Times New Roman" w:hAnsi="Arial" w:cs="Arial"/>
                <w:b/>
                <w:sz w:val="18"/>
                <w:szCs w:val="18"/>
                <w:lang w:eastAsia="ru-RU" w:bidi="ru-RU"/>
              </w:rPr>
              <w:t>РЕШЕНИЕ</w:t>
            </w:r>
          </w:p>
        </w:tc>
      </w:tr>
      <w:tr w:rsidR="008655D3" w:rsidRPr="00682138" w:rsidTr="000C090D">
        <w:trPr>
          <w:trHeight w:val="705"/>
        </w:trPr>
        <w:tc>
          <w:tcPr>
            <w:tcW w:w="9444" w:type="dxa"/>
            <w:gridSpan w:val="5"/>
          </w:tcPr>
          <w:p w:rsidR="008655D3" w:rsidRPr="00682138" w:rsidRDefault="008655D3">
            <w:pPr>
              <w:widowControl w:val="0"/>
              <w:spacing w:after="0" w:line="240" w:lineRule="auto"/>
              <w:jc w:val="center"/>
              <w:rPr>
                <w:rFonts w:ascii="Arial" w:eastAsia="Times New Roman" w:hAnsi="Arial" w:cs="Arial"/>
                <w:b/>
                <w:sz w:val="18"/>
                <w:szCs w:val="18"/>
                <w:lang w:eastAsia="ru-RU" w:bidi="ru-RU"/>
              </w:rPr>
            </w:pPr>
            <w:r w:rsidRPr="00682138">
              <w:rPr>
                <w:rFonts w:ascii="Arial" w:eastAsia="Times New Roman" w:hAnsi="Arial" w:cs="Arial"/>
                <w:b/>
                <w:bCs/>
                <w:sz w:val="18"/>
                <w:szCs w:val="18"/>
                <w:lang w:eastAsia="ru-RU" w:bidi="ru-RU"/>
              </w:rPr>
              <w:t>об отказе в приеме документов</w:t>
            </w:r>
          </w:p>
          <w:p w:rsidR="008655D3" w:rsidRPr="00682138" w:rsidRDefault="008655D3">
            <w:pPr>
              <w:widowControl w:val="0"/>
              <w:spacing w:after="0" w:line="240" w:lineRule="auto"/>
              <w:jc w:val="center"/>
              <w:rPr>
                <w:rFonts w:ascii="Arial" w:eastAsia="Times New Roman" w:hAnsi="Arial" w:cs="Arial"/>
                <w:b/>
                <w:sz w:val="18"/>
                <w:szCs w:val="18"/>
                <w:lang w:eastAsia="ru-RU" w:bidi="ru-RU"/>
              </w:rPr>
            </w:pPr>
          </w:p>
        </w:tc>
      </w:tr>
      <w:tr w:rsidR="008655D3" w:rsidRPr="00682138" w:rsidTr="00682138">
        <w:trPr>
          <w:trHeight w:val="226"/>
        </w:trPr>
        <w:tc>
          <w:tcPr>
            <w:tcW w:w="9444" w:type="dxa"/>
            <w:gridSpan w:val="5"/>
            <w:tcBorders>
              <w:top w:val="single" w:sz="4" w:space="0" w:color="auto"/>
              <w:left w:val="nil"/>
              <w:bottom w:val="nil"/>
              <w:right w:val="nil"/>
            </w:tcBorders>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(наименование Уполномоченного органа, органа местного самоуправления)</w:t>
            </w:r>
          </w:p>
        </w:tc>
      </w:tr>
      <w:tr w:rsidR="008655D3" w:rsidRPr="00682138" w:rsidTr="00682138">
        <w:trPr>
          <w:trHeight w:val="331"/>
        </w:trPr>
        <w:tc>
          <w:tcPr>
            <w:tcW w:w="9444" w:type="dxa"/>
            <w:gridSpan w:val="5"/>
            <w:tcBorders>
              <w:top w:val="nil"/>
              <w:left w:val="nil"/>
              <w:bottom w:val="single" w:sz="4" w:space="0" w:color="auto"/>
              <w:right w:val="nil"/>
            </w:tcBorders>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r>
      <w:tr w:rsidR="008655D3" w:rsidRPr="00682138" w:rsidTr="00682138">
        <w:trPr>
          <w:trHeight w:val="226"/>
        </w:trPr>
        <w:tc>
          <w:tcPr>
            <w:tcW w:w="9444" w:type="dxa"/>
            <w:gridSpan w:val="5"/>
            <w:tcBorders>
              <w:top w:val="single" w:sz="4" w:space="0" w:color="auto"/>
              <w:left w:val="nil"/>
              <w:bottom w:val="nil"/>
              <w:right w:val="nil"/>
            </w:tcBorders>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r>
      <w:tr w:rsidR="008655D3" w:rsidRPr="00682138" w:rsidTr="00682138">
        <w:trPr>
          <w:trHeight w:val="1296"/>
        </w:trPr>
        <w:tc>
          <w:tcPr>
            <w:tcW w:w="9444" w:type="dxa"/>
            <w:gridSpan w:val="5"/>
            <w:hideMark/>
          </w:tcPr>
          <w:p w:rsidR="008655D3" w:rsidRPr="00682138" w:rsidRDefault="008655D3">
            <w:pPr>
              <w:widowControl w:val="0"/>
              <w:spacing w:after="0" w:line="240" w:lineRule="auto"/>
              <w:jc w:val="both"/>
              <w:rPr>
                <w:rFonts w:ascii="Arial" w:eastAsia="Times New Roman" w:hAnsi="Arial" w:cs="Arial"/>
                <w:sz w:val="18"/>
                <w:szCs w:val="18"/>
                <w:lang w:eastAsia="ru-RU"/>
              </w:rPr>
            </w:pPr>
            <w:r w:rsidRPr="00682138">
              <w:rPr>
                <w:rFonts w:ascii="Arial" w:eastAsia="Times New Roman" w:hAnsi="Arial" w:cs="Arial"/>
                <w:sz w:val="18"/>
                <w:szCs w:val="18"/>
                <w:lang w:eastAsia="ru-RU" w:bidi="ru-RU"/>
              </w:rPr>
              <w:t>по результатам рассмотрения уведомления о планируемом сносе объекта капитального строительства/уведомления о завершении сноса объекта капитального строительства» от ___________</w:t>
            </w:r>
            <w:r w:rsidR="00682138">
              <w:rPr>
                <w:rFonts w:ascii="Arial" w:eastAsia="Times New Roman" w:hAnsi="Arial" w:cs="Arial"/>
                <w:sz w:val="18"/>
                <w:szCs w:val="18"/>
                <w:lang w:eastAsia="ru-RU" w:bidi="ru-RU"/>
              </w:rPr>
              <w:t>_________</w:t>
            </w:r>
            <w:r w:rsidRPr="00682138">
              <w:rPr>
                <w:rFonts w:ascii="Arial" w:eastAsia="Times New Roman" w:hAnsi="Arial" w:cs="Arial"/>
                <w:sz w:val="18"/>
                <w:szCs w:val="18"/>
                <w:lang w:eastAsia="ru-RU" w:bidi="ru-RU"/>
              </w:rPr>
              <w:t>№_____</w:t>
            </w:r>
          </w:p>
          <w:p w:rsidR="008655D3" w:rsidRPr="00682138" w:rsidRDefault="008655D3" w:rsidP="00682138">
            <w:pPr>
              <w:widowControl w:val="0"/>
              <w:spacing w:after="0" w:line="240" w:lineRule="auto"/>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    (дата и номер регистрации)</w:t>
            </w:r>
          </w:p>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и приложенных к нему документов принято решение об отказе в приеме и регистрации документов по следующим основаниям:</w:t>
            </w:r>
          </w:p>
        </w:tc>
      </w:tr>
    </w:tbl>
    <w:p w:rsidR="008655D3" w:rsidRPr="00682138" w:rsidRDefault="008655D3"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tbl>
      <w:tblPr>
        <w:tblW w:w="9504" w:type="dxa"/>
        <w:tblInd w:w="108" w:type="dxa"/>
        <w:tblLayout w:type="fixed"/>
        <w:tblLook w:val="04A0" w:firstRow="1" w:lastRow="0" w:firstColumn="1" w:lastColumn="0" w:noHBand="0" w:noVBand="1"/>
      </w:tblPr>
      <w:tblGrid>
        <w:gridCol w:w="1986"/>
        <w:gridCol w:w="4539"/>
        <w:gridCol w:w="2972"/>
        <w:gridCol w:w="7"/>
      </w:tblGrid>
      <w:tr w:rsidR="008655D3" w:rsidRPr="00682138" w:rsidTr="00682138">
        <w:trPr>
          <w:gridAfter w:val="1"/>
          <w:wAfter w:w="7" w:type="dxa"/>
          <w:trHeight w:val="521"/>
        </w:trPr>
        <w:tc>
          <w:tcPr>
            <w:tcW w:w="1985"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108C4" w:rsidP="00682138">
            <w:pPr>
              <w:spacing w:after="0"/>
              <w:jc w:val="center"/>
              <w:rPr>
                <w:rFonts w:ascii="Arial" w:eastAsia="Times New Roman" w:hAnsi="Arial" w:cs="Arial"/>
                <w:b/>
                <w:sz w:val="16"/>
                <w:szCs w:val="16"/>
              </w:rPr>
            </w:pPr>
            <w:r w:rsidRPr="00682138">
              <w:rPr>
                <w:rFonts w:ascii="Arial" w:eastAsia="Times New Roman" w:hAnsi="Arial" w:cs="Arial"/>
                <w:b/>
                <w:sz w:val="16"/>
                <w:szCs w:val="16"/>
              </w:rPr>
              <w:t xml:space="preserve">№ пункта </w:t>
            </w:r>
            <w:r w:rsidR="008655D3" w:rsidRPr="00682138">
              <w:rPr>
                <w:rFonts w:ascii="Arial" w:eastAsia="Times New Roman" w:hAnsi="Arial" w:cs="Arial"/>
                <w:b/>
                <w:sz w:val="16"/>
                <w:szCs w:val="16"/>
              </w:rPr>
              <w:t>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center"/>
              <w:rPr>
                <w:rFonts w:ascii="Arial" w:eastAsia="Times New Roman" w:hAnsi="Arial" w:cs="Arial"/>
                <w:b/>
                <w:sz w:val="16"/>
                <w:szCs w:val="16"/>
              </w:rPr>
            </w:pPr>
            <w:r w:rsidRPr="00682138">
              <w:rPr>
                <w:rFonts w:ascii="Arial" w:eastAsia="Times New Roman" w:hAnsi="Arial" w:cs="Arial"/>
                <w:b/>
                <w:sz w:val="16"/>
                <w:szCs w:val="16"/>
              </w:rPr>
              <w:t>Наименование основания для отказа в соответствии с Административным регламентом</w:t>
            </w:r>
          </w:p>
        </w:tc>
        <w:tc>
          <w:tcPr>
            <w:tcW w:w="2970"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center"/>
              <w:rPr>
                <w:rFonts w:ascii="Arial" w:eastAsia="Times New Roman" w:hAnsi="Arial" w:cs="Arial"/>
                <w:b/>
                <w:sz w:val="16"/>
                <w:szCs w:val="16"/>
              </w:rPr>
            </w:pPr>
            <w:r w:rsidRPr="00682138">
              <w:rPr>
                <w:rFonts w:ascii="Arial" w:eastAsia="Times New Roman" w:hAnsi="Arial" w:cs="Arial"/>
                <w:b/>
                <w:sz w:val="16"/>
                <w:szCs w:val="16"/>
              </w:rPr>
              <w:t>Разъяснение причин отказа в приеме документов</w:t>
            </w:r>
          </w:p>
        </w:tc>
      </w:tr>
      <w:tr w:rsidR="008655D3" w:rsidRPr="00682138" w:rsidTr="008655D3">
        <w:trPr>
          <w:gridAfter w:val="1"/>
          <w:wAfter w:w="7" w:type="dxa"/>
        </w:trPr>
        <w:tc>
          <w:tcPr>
            <w:tcW w:w="1985"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подпункт «а»</w:t>
            </w:r>
          </w:p>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Указывается, какое ведомство предоставляет услугу, информация о его местонахождении</w:t>
            </w:r>
          </w:p>
        </w:tc>
      </w:tr>
      <w:tr w:rsidR="008655D3" w:rsidRPr="00682138" w:rsidTr="008655D3">
        <w:trPr>
          <w:gridAfter w:val="1"/>
          <w:wAfter w:w="7" w:type="dxa"/>
        </w:trPr>
        <w:tc>
          <w:tcPr>
            <w:tcW w:w="1985"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подпункт «б»</w:t>
            </w:r>
          </w:p>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представленные документы утратили силу на день обращения за получением услуги (документ, удостоверяющий личность; документ.</w:t>
            </w:r>
            <w:r w:rsidR="000C090D">
              <w:rPr>
                <w:rFonts w:ascii="Arial" w:eastAsia="Times New Roman" w:hAnsi="Arial" w:cs="Arial"/>
                <w:sz w:val="16"/>
                <w:szCs w:val="16"/>
              </w:rPr>
              <w:t xml:space="preserve"> </w:t>
            </w:r>
            <w:r w:rsidRPr="00682138">
              <w:rPr>
                <w:rFonts w:ascii="Arial" w:eastAsia="Times New Roman" w:hAnsi="Arial" w:cs="Arial"/>
                <w:sz w:val="16"/>
                <w:szCs w:val="16"/>
              </w:rPr>
              <w:t>Удостоверяющий полномочия представителя заявителя, в случае обращения за получением услуги указанным лицом);</w:t>
            </w:r>
          </w:p>
        </w:tc>
        <w:tc>
          <w:tcPr>
            <w:tcW w:w="2970"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Указываются основания такого вывода</w:t>
            </w:r>
          </w:p>
        </w:tc>
      </w:tr>
      <w:tr w:rsidR="008655D3" w:rsidRPr="00682138" w:rsidTr="008655D3">
        <w:tc>
          <w:tcPr>
            <w:tcW w:w="1985"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подпункт «в» 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Указываются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655D3" w:rsidRPr="00682138" w:rsidTr="008655D3">
        <w:tc>
          <w:tcPr>
            <w:tcW w:w="1985" w:type="dxa"/>
            <w:tcBorders>
              <w:top w:val="single" w:sz="4" w:space="0" w:color="auto"/>
              <w:left w:val="single" w:sz="4" w:space="0" w:color="auto"/>
              <w:bottom w:val="single" w:sz="4" w:space="0" w:color="auto"/>
              <w:right w:val="single" w:sz="4" w:space="0" w:color="auto"/>
            </w:tcBorders>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 xml:space="preserve">подпункт «г» </w:t>
            </w:r>
          </w:p>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представленные в электронной форме документы содержат повреждения, наличие которых е позволяет в полном объеме получить информацию и сведения, содержащиеся в документах;</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iCs/>
                <w:sz w:val="16"/>
                <w:szCs w:val="16"/>
              </w:rPr>
              <w:t>Указывается исчерпывающий перечень документов, содержащих повреждения</w:t>
            </w:r>
          </w:p>
        </w:tc>
      </w:tr>
      <w:tr w:rsidR="008655D3" w:rsidRPr="00682138" w:rsidTr="008655D3">
        <w:tc>
          <w:tcPr>
            <w:tcW w:w="1985" w:type="dxa"/>
            <w:tcBorders>
              <w:top w:val="single" w:sz="4" w:space="0" w:color="auto"/>
              <w:left w:val="single" w:sz="4" w:space="0" w:color="auto"/>
              <w:bottom w:val="single" w:sz="4" w:space="0" w:color="auto"/>
              <w:right w:val="single" w:sz="4" w:space="0" w:color="auto"/>
            </w:tcBorders>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подпункт «д»</w:t>
            </w:r>
          </w:p>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 xml:space="preserve">уведомление о сносе, уведомление о завершении сноса и документы, указанные в пункте 13 настоящего Административного регламента, предоставлены в электронной форме с нарушением требований, установленного пунктом 37 </w:t>
            </w:r>
            <w:r w:rsidRPr="00682138">
              <w:rPr>
                <w:rFonts w:ascii="Arial" w:eastAsia="Times New Roman" w:hAnsi="Arial" w:cs="Arial"/>
                <w:color w:val="000000" w:themeColor="text1"/>
                <w:sz w:val="16"/>
                <w:szCs w:val="16"/>
              </w:rPr>
              <w:t>настоящего Административного</w:t>
            </w:r>
            <w:r w:rsidRPr="00682138">
              <w:rPr>
                <w:rFonts w:ascii="Arial" w:eastAsia="Times New Roman" w:hAnsi="Arial" w:cs="Arial"/>
                <w:sz w:val="16"/>
                <w:szCs w:val="16"/>
              </w:rPr>
              <w:t xml:space="preserve"> регламента;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iCs/>
                <w:sz w:val="16"/>
                <w:szCs w:val="16"/>
              </w:rPr>
              <w:t>Указывается исчерпывающий перечень документов, поданных с нарушением указанных требований, а также нарушенные требования</w:t>
            </w:r>
          </w:p>
        </w:tc>
      </w:tr>
      <w:tr w:rsidR="008655D3" w:rsidRPr="00682138" w:rsidTr="008655D3">
        <w:tc>
          <w:tcPr>
            <w:tcW w:w="1985" w:type="dxa"/>
            <w:tcBorders>
              <w:top w:val="single" w:sz="4" w:space="0" w:color="auto"/>
              <w:left w:val="single" w:sz="4" w:space="0" w:color="auto"/>
              <w:bottom w:val="single" w:sz="4" w:space="0" w:color="auto"/>
              <w:right w:val="single" w:sz="4" w:space="0" w:color="auto"/>
            </w:tcBorders>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 xml:space="preserve">подпункт «е» </w:t>
            </w:r>
          </w:p>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sz w:val="16"/>
                <w:szCs w:val="16"/>
              </w:rPr>
              <w:t xml:space="preserve">выявлено несоблюдение установленных статьей 11 Федерального закона от 06.04.2011 № 63-ФЗ «Об </w:t>
            </w:r>
            <w:r w:rsidRPr="00682138">
              <w:rPr>
                <w:rFonts w:ascii="Arial" w:eastAsia="Times New Roman" w:hAnsi="Arial" w:cs="Arial"/>
                <w:sz w:val="16"/>
                <w:szCs w:val="16"/>
              </w:rPr>
              <w:lastRenderedPageBreak/>
              <w:t>электронной подписи» условий признания действительности, усиленной квалифицированной электронной подписи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eastAsia="Times New Roman" w:hAnsi="Arial" w:cs="Arial"/>
                <w:sz w:val="16"/>
                <w:szCs w:val="16"/>
              </w:rPr>
            </w:pPr>
            <w:r w:rsidRPr="00682138">
              <w:rPr>
                <w:rFonts w:ascii="Arial" w:eastAsia="Times New Roman" w:hAnsi="Arial" w:cs="Arial"/>
                <w:iCs/>
                <w:sz w:val="16"/>
                <w:szCs w:val="16"/>
              </w:rPr>
              <w:lastRenderedPageBreak/>
              <w:t xml:space="preserve">Указывается исчерпывающий перечень электронных документов, </w:t>
            </w:r>
            <w:r w:rsidRPr="00682138">
              <w:rPr>
                <w:rFonts w:ascii="Arial" w:eastAsia="Times New Roman" w:hAnsi="Arial" w:cs="Arial"/>
                <w:iCs/>
                <w:sz w:val="16"/>
                <w:szCs w:val="16"/>
              </w:rPr>
              <w:lastRenderedPageBreak/>
              <w:t>не соответствующих указанному критерию</w:t>
            </w:r>
          </w:p>
        </w:tc>
      </w:tr>
      <w:tr w:rsidR="008655D3" w:rsidRPr="00682138" w:rsidTr="008655D3">
        <w:tc>
          <w:tcPr>
            <w:tcW w:w="1985" w:type="dxa"/>
            <w:tcBorders>
              <w:top w:val="single" w:sz="4" w:space="0" w:color="auto"/>
              <w:left w:val="single" w:sz="4" w:space="0" w:color="auto"/>
              <w:bottom w:val="single" w:sz="4" w:space="0" w:color="auto"/>
              <w:right w:val="single" w:sz="4" w:space="0" w:color="auto"/>
            </w:tcBorders>
            <w:hideMark/>
          </w:tcPr>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lastRenderedPageBreak/>
              <w:t>подпункт «ж»</w:t>
            </w:r>
          </w:p>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неполное заполнение полей в форме уведомления, в том числе в интерактивной форме уведомления на Едином и Региональном порталах;</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Указываются основания такого вывода</w:t>
            </w:r>
          </w:p>
        </w:tc>
      </w:tr>
      <w:tr w:rsidR="008655D3" w:rsidRPr="00682138" w:rsidTr="00F72B88">
        <w:trPr>
          <w:trHeight w:val="262"/>
        </w:trPr>
        <w:tc>
          <w:tcPr>
            <w:tcW w:w="1985" w:type="dxa"/>
            <w:tcBorders>
              <w:top w:val="single" w:sz="4" w:space="0" w:color="auto"/>
              <w:left w:val="single" w:sz="4" w:space="0" w:color="auto"/>
              <w:bottom w:val="single" w:sz="4" w:space="0" w:color="auto"/>
              <w:right w:val="single" w:sz="4" w:space="0" w:color="auto"/>
            </w:tcBorders>
            <w:hideMark/>
          </w:tcPr>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подпункт «з»</w:t>
            </w:r>
          </w:p>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пункта 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представление неполного комплекта документов, необходимых для предоставления услуги.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655D3" w:rsidRPr="00682138" w:rsidRDefault="008655D3" w:rsidP="00682138">
            <w:pPr>
              <w:spacing w:after="0"/>
              <w:jc w:val="both"/>
              <w:rPr>
                <w:rFonts w:ascii="Arial" w:hAnsi="Arial" w:cs="Arial"/>
                <w:sz w:val="16"/>
                <w:szCs w:val="16"/>
              </w:rPr>
            </w:pPr>
            <w:r w:rsidRPr="00682138">
              <w:rPr>
                <w:rFonts w:ascii="Arial" w:hAnsi="Arial" w:cs="Arial"/>
                <w:sz w:val="16"/>
                <w:szCs w:val="16"/>
              </w:rPr>
              <w:t>Указываются основания такого вывода</w:t>
            </w:r>
          </w:p>
        </w:tc>
      </w:tr>
    </w:tbl>
    <w:p w:rsidR="008655D3" w:rsidRPr="00682138" w:rsidRDefault="008655D3"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tbl>
      <w:tblPr>
        <w:tblW w:w="9093" w:type="dxa"/>
        <w:tblInd w:w="108" w:type="dxa"/>
        <w:tblLayout w:type="fixed"/>
        <w:tblLook w:val="04A0" w:firstRow="1" w:lastRow="0" w:firstColumn="1" w:lastColumn="0" w:noHBand="0" w:noVBand="1"/>
      </w:tblPr>
      <w:tblGrid>
        <w:gridCol w:w="432"/>
        <w:gridCol w:w="844"/>
        <w:gridCol w:w="120"/>
        <w:gridCol w:w="167"/>
        <w:gridCol w:w="1148"/>
        <w:gridCol w:w="288"/>
        <w:gridCol w:w="864"/>
        <w:gridCol w:w="575"/>
        <w:gridCol w:w="142"/>
        <w:gridCol w:w="577"/>
        <w:gridCol w:w="142"/>
        <w:gridCol w:w="287"/>
        <w:gridCol w:w="289"/>
        <w:gridCol w:w="2041"/>
        <w:gridCol w:w="1177"/>
      </w:tblGrid>
      <w:tr w:rsidR="008655D3" w:rsidRPr="00682138" w:rsidTr="005E42F6">
        <w:tc>
          <w:tcPr>
            <w:tcW w:w="9091" w:type="dxa"/>
            <w:gridSpan w:val="15"/>
            <w:hideMark/>
          </w:tcPr>
          <w:p w:rsidR="008655D3" w:rsidRPr="00682138" w:rsidRDefault="008655D3">
            <w:pPr>
              <w:widowControl w:val="0"/>
              <w:spacing w:after="0" w:line="240" w:lineRule="auto"/>
              <w:ind w:firstLine="743"/>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Вы вправе повторно обратиться за предоставлением муниципальной услуги после устранения указанных нарушений.</w:t>
            </w:r>
          </w:p>
        </w:tc>
      </w:tr>
      <w:tr w:rsidR="008655D3" w:rsidRPr="00682138" w:rsidTr="005E42F6">
        <w:tc>
          <w:tcPr>
            <w:tcW w:w="9091" w:type="dxa"/>
            <w:gridSpan w:val="15"/>
            <w:hideMark/>
          </w:tcPr>
          <w:p w:rsidR="008655D3" w:rsidRPr="00682138" w:rsidRDefault="008655D3">
            <w:pPr>
              <w:widowControl w:val="0"/>
              <w:spacing w:after="0" w:line="240" w:lineRule="auto"/>
              <w:ind w:firstLine="743"/>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Данный отказ может быть обжалован в досудебном порядке, а также в судебном порядке.</w:t>
            </w:r>
          </w:p>
        </w:tc>
      </w:tr>
      <w:tr w:rsidR="008655D3" w:rsidRPr="00682138" w:rsidTr="005E42F6">
        <w:tc>
          <w:tcPr>
            <w:tcW w:w="4580" w:type="dxa"/>
            <w:gridSpan w:val="9"/>
            <w:hideMark/>
          </w:tcPr>
          <w:p w:rsidR="00682138" w:rsidRDefault="00682138">
            <w:pPr>
              <w:spacing w:after="0" w:line="240" w:lineRule="auto"/>
              <w:ind w:firstLine="743"/>
              <w:rPr>
                <w:rFonts w:ascii="Arial" w:eastAsia="Times New Roman" w:hAnsi="Arial" w:cs="Arial"/>
                <w:sz w:val="18"/>
                <w:szCs w:val="18"/>
                <w:lang w:eastAsia="ru-RU"/>
              </w:rPr>
            </w:pPr>
          </w:p>
          <w:p w:rsidR="008655D3" w:rsidRDefault="008655D3">
            <w:pPr>
              <w:spacing w:after="0" w:line="240" w:lineRule="auto"/>
              <w:ind w:firstLine="743"/>
              <w:rPr>
                <w:rFonts w:ascii="Arial" w:eastAsia="Times New Roman" w:hAnsi="Arial" w:cs="Arial"/>
                <w:sz w:val="18"/>
                <w:szCs w:val="18"/>
                <w:lang w:eastAsia="ru-RU"/>
              </w:rPr>
            </w:pPr>
            <w:r w:rsidRPr="00682138">
              <w:rPr>
                <w:rFonts w:ascii="Arial" w:eastAsia="Times New Roman" w:hAnsi="Arial" w:cs="Arial"/>
                <w:sz w:val="18"/>
                <w:szCs w:val="18"/>
                <w:lang w:eastAsia="ru-RU"/>
              </w:rPr>
              <w:t>Дополнительно информируем:</w:t>
            </w:r>
          </w:p>
          <w:p w:rsidR="00682138" w:rsidRPr="00682138" w:rsidRDefault="00682138">
            <w:pPr>
              <w:spacing w:after="0" w:line="240" w:lineRule="auto"/>
              <w:ind w:firstLine="743"/>
              <w:rPr>
                <w:rFonts w:ascii="Arial" w:eastAsia="Times New Roman" w:hAnsi="Arial" w:cs="Arial"/>
                <w:sz w:val="18"/>
                <w:szCs w:val="18"/>
                <w:lang w:eastAsia="ru-RU"/>
              </w:rPr>
            </w:pPr>
          </w:p>
        </w:tc>
        <w:tc>
          <w:tcPr>
            <w:tcW w:w="4511" w:type="dxa"/>
            <w:gridSpan w:val="6"/>
            <w:tcBorders>
              <w:top w:val="nil"/>
              <w:left w:val="nil"/>
              <w:bottom w:val="single" w:sz="4" w:space="0" w:color="auto"/>
              <w:right w:val="nil"/>
            </w:tcBorders>
          </w:tcPr>
          <w:p w:rsidR="008655D3" w:rsidRPr="00682138" w:rsidRDefault="008655D3">
            <w:pPr>
              <w:spacing w:after="0" w:line="240" w:lineRule="auto"/>
              <w:ind w:firstLine="709"/>
              <w:rPr>
                <w:rFonts w:ascii="Arial" w:eastAsia="Times New Roman" w:hAnsi="Arial" w:cs="Arial"/>
                <w:sz w:val="18"/>
                <w:szCs w:val="18"/>
                <w:lang w:eastAsia="ru-RU"/>
              </w:rPr>
            </w:pPr>
          </w:p>
        </w:tc>
      </w:tr>
      <w:tr w:rsidR="008655D3" w:rsidRPr="00682138" w:rsidTr="005E42F6">
        <w:tc>
          <w:tcPr>
            <w:tcW w:w="9091" w:type="dxa"/>
            <w:gridSpan w:val="15"/>
            <w:tcBorders>
              <w:top w:val="single" w:sz="4" w:space="0" w:color="auto"/>
              <w:left w:val="nil"/>
              <w:bottom w:val="nil"/>
              <w:right w:val="nil"/>
            </w:tcBorders>
            <w:hideMark/>
          </w:tcPr>
          <w:p w:rsidR="008655D3" w:rsidRPr="00682138" w:rsidRDefault="008655D3">
            <w:pPr>
              <w:spacing w:after="0" w:line="240" w:lineRule="auto"/>
              <w:jc w:val="center"/>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(указывается информация, необходимая для устранения оснований для отказа в приеме документов, </w:t>
            </w:r>
          </w:p>
        </w:tc>
      </w:tr>
      <w:tr w:rsidR="008655D3" w:rsidRPr="00682138" w:rsidTr="005E42F6">
        <w:tc>
          <w:tcPr>
            <w:tcW w:w="9091" w:type="dxa"/>
            <w:gridSpan w:val="15"/>
            <w:tcBorders>
              <w:top w:val="nil"/>
              <w:left w:val="nil"/>
              <w:bottom w:val="single" w:sz="4" w:space="0" w:color="auto"/>
              <w:right w:val="nil"/>
            </w:tcBorders>
          </w:tcPr>
          <w:p w:rsidR="008655D3" w:rsidRPr="00682138" w:rsidRDefault="008655D3">
            <w:pPr>
              <w:spacing w:after="0" w:line="240" w:lineRule="auto"/>
              <w:jc w:val="center"/>
              <w:rPr>
                <w:rFonts w:ascii="Arial" w:eastAsia="Times New Roman" w:hAnsi="Arial" w:cs="Arial"/>
                <w:sz w:val="18"/>
                <w:szCs w:val="18"/>
                <w:lang w:eastAsia="ru-RU"/>
              </w:rPr>
            </w:pPr>
          </w:p>
        </w:tc>
      </w:tr>
      <w:tr w:rsidR="008655D3" w:rsidRPr="00682138" w:rsidTr="005E42F6">
        <w:tc>
          <w:tcPr>
            <w:tcW w:w="9091" w:type="dxa"/>
            <w:gridSpan w:val="15"/>
            <w:tcBorders>
              <w:top w:val="single" w:sz="4" w:space="0" w:color="auto"/>
              <w:left w:val="nil"/>
              <w:bottom w:val="nil"/>
              <w:right w:val="nil"/>
            </w:tcBorders>
            <w:hideMark/>
          </w:tcPr>
          <w:p w:rsidR="008655D3" w:rsidRPr="00682138" w:rsidRDefault="008655D3">
            <w:pPr>
              <w:spacing w:after="0" w:line="240" w:lineRule="auto"/>
              <w:jc w:val="center"/>
              <w:rPr>
                <w:rFonts w:ascii="Arial" w:eastAsia="Times New Roman" w:hAnsi="Arial" w:cs="Arial"/>
                <w:sz w:val="18"/>
                <w:szCs w:val="18"/>
                <w:lang w:eastAsia="ru-RU"/>
              </w:rPr>
            </w:pPr>
            <w:r w:rsidRPr="00682138">
              <w:rPr>
                <w:rFonts w:ascii="Arial" w:eastAsia="Times New Roman" w:hAnsi="Arial" w:cs="Arial"/>
                <w:sz w:val="18"/>
                <w:szCs w:val="18"/>
                <w:lang w:eastAsia="ru-RU"/>
              </w:rPr>
              <w:t xml:space="preserve">необходимых для предоставления муниципальной услуги, а также иная дополнительная информация </w:t>
            </w:r>
          </w:p>
        </w:tc>
      </w:tr>
      <w:tr w:rsidR="008655D3" w:rsidRPr="00682138" w:rsidTr="005E42F6">
        <w:tc>
          <w:tcPr>
            <w:tcW w:w="9091" w:type="dxa"/>
            <w:gridSpan w:val="15"/>
            <w:tcBorders>
              <w:top w:val="nil"/>
              <w:left w:val="nil"/>
              <w:bottom w:val="single" w:sz="4" w:space="0" w:color="auto"/>
              <w:right w:val="nil"/>
            </w:tcBorders>
          </w:tcPr>
          <w:p w:rsidR="008655D3" w:rsidRPr="00682138" w:rsidRDefault="008655D3">
            <w:pPr>
              <w:spacing w:after="0" w:line="240" w:lineRule="auto"/>
              <w:jc w:val="center"/>
              <w:rPr>
                <w:rFonts w:ascii="Arial" w:eastAsia="Times New Roman" w:hAnsi="Arial" w:cs="Arial"/>
                <w:sz w:val="18"/>
                <w:szCs w:val="18"/>
                <w:lang w:eastAsia="ru-RU"/>
              </w:rPr>
            </w:pPr>
          </w:p>
        </w:tc>
      </w:tr>
      <w:tr w:rsidR="008655D3" w:rsidRPr="00682138" w:rsidTr="005E42F6">
        <w:tc>
          <w:tcPr>
            <w:tcW w:w="9091" w:type="dxa"/>
            <w:gridSpan w:val="15"/>
            <w:tcBorders>
              <w:top w:val="single" w:sz="4" w:space="0" w:color="auto"/>
              <w:left w:val="nil"/>
              <w:bottom w:val="nil"/>
              <w:right w:val="nil"/>
            </w:tcBorders>
            <w:hideMark/>
          </w:tcPr>
          <w:p w:rsidR="008655D3" w:rsidRPr="00682138" w:rsidRDefault="008655D3">
            <w:pPr>
              <w:spacing w:after="0" w:line="240" w:lineRule="auto"/>
              <w:jc w:val="center"/>
              <w:rPr>
                <w:rFonts w:ascii="Arial" w:eastAsia="Times New Roman" w:hAnsi="Arial" w:cs="Arial"/>
                <w:sz w:val="18"/>
                <w:szCs w:val="18"/>
                <w:lang w:eastAsia="ru-RU"/>
              </w:rPr>
            </w:pPr>
            <w:r w:rsidRPr="00682138">
              <w:rPr>
                <w:rFonts w:ascii="Arial" w:eastAsia="Times New Roman" w:hAnsi="Arial" w:cs="Arial"/>
                <w:sz w:val="18"/>
                <w:szCs w:val="18"/>
                <w:lang w:eastAsia="ru-RU"/>
              </w:rPr>
              <w:t>при наличии)</w:t>
            </w:r>
          </w:p>
        </w:tc>
      </w:tr>
      <w:tr w:rsidR="008655D3" w:rsidRPr="00682138" w:rsidTr="005E42F6">
        <w:tc>
          <w:tcPr>
            <w:tcW w:w="2711" w:type="dxa"/>
            <w:gridSpan w:val="5"/>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164" w:type="dxa"/>
            <w:gridSpan w:val="8"/>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216" w:type="dxa"/>
            <w:gridSpan w:val="2"/>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5E42F6">
        <w:trPr>
          <w:gridAfter w:val="1"/>
          <w:wAfter w:w="1177" w:type="dxa"/>
        </w:trPr>
        <w:tc>
          <w:tcPr>
            <w:tcW w:w="1396" w:type="dxa"/>
            <w:gridSpan w:val="3"/>
            <w:hideMark/>
          </w:tcPr>
          <w:p w:rsidR="008655D3" w:rsidRPr="00682138" w:rsidRDefault="008655D3" w:rsidP="00682138">
            <w:pPr>
              <w:widowControl w:val="0"/>
              <w:spacing w:after="0" w:line="240" w:lineRule="auto"/>
              <w:ind w:firstLine="38"/>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Приложение:</w:t>
            </w:r>
          </w:p>
        </w:tc>
        <w:tc>
          <w:tcPr>
            <w:tcW w:w="6520" w:type="dxa"/>
            <w:gridSpan w:val="11"/>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5E42F6">
        <w:tc>
          <w:tcPr>
            <w:tcW w:w="9091" w:type="dxa"/>
            <w:gridSpan w:val="15"/>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(прилагаются документы, представленные заявителем)</w:t>
            </w:r>
          </w:p>
        </w:tc>
      </w:tr>
      <w:tr w:rsidR="008655D3" w:rsidRPr="00682138" w:rsidTr="005E42F6">
        <w:tc>
          <w:tcPr>
            <w:tcW w:w="9091" w:type="dxa"/>
            <w:gridSpan w:val="15"/>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5E42F6">
        <w:tc>
          <w:tcPr>
            <w:tcW w:w="2711" w:type="dxa"/>
            <w:gridSpan w:val="5"/>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164" w:type="dxa"/>
            <w:gridSpan w:val="8"/>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216" w:type="dxa"/>
            <w:gridSpan w:val="2"/>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5E42F6">
        <w:tc>
          <w:tcPr>
            <w:tcW w:w="2711" w:type="dxa"/>
            <w:gridSpan w:val="5"/>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288"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2587" w:type="dxa"/>
            <w:gridSpan w:val="6"/>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289" w:type="dxa"/>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216" w:type="dxa"/>
            <w:gridSpan w:val="2"/>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5E42F6">
        <w:tc>
          <w:tcPr>
            <w:tcW w:w="2711" w:type="dxa"/>
            <w:gridSpan w:val="5"/>
            <w:tcBorders>
              <w:top w:val="single" w:sz="4" w:space="0" w:color="auto"/>
              <w:left w:val="nil"/>
              <w:bottom w:val="nil"/>
              <w:right w:val="nil"/>
            </w:tcBorders>
          </w:tcPr>
          <w:p w:rsidR="008655D3" w:rsidRPr="00682138" w:rsidRDefault="008655D3">
            <w:pPr>
              <w:widowControl w:val="0"/>
              <w:spacing w:after="0" w:line="240" w:lineRule="auto"/>
              <w:jc w:val="center"/>
              <w:rPr>
                <w:rFonts w:ascii="Arial" w:eastAsia="Times New Roman" w:hAnsi="Arial" w:cs="Arial"/>
                <w:color w:val="FF0000"/>
                <w:sz w:val="18"/>
                <w:szCs w:val="18"/>
                <w:lang w:eastAsia="ru-RU" w:bidi="ru-RU"/>
              </w:rPr>
            </w:pPr>
            <w:r w:rsidRPr="00682138">
              <w:rPr>
                <w:rFonts w:ascii="Arial" w:eastAsia="Times New Roman" w:hAnsi="Arial" w:cs="Arial"/>
                <w:sz w:val="18"/>
                <w:szCs w:val="18"/>
                <w:lang w:eastAsia="ru-RU" w:bidi="ru-RU"/>
              </w:rPr>
              <w:t xml:space="preserve">(руководитель уполномоченного органа) </w:t>
            </w:r>
          </w:p>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c>
          <w:tcPr>
            <w:tcW w:w="288" w:type="dxa"/>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c>
          <w:tcPr>
            <w:tcW w:w="2587" w:type="dxa"/>
            <w:gridSpan w:val="6"/>
            <w:tcBorders>
              <w:top w:val="single" w:sz="4" w:space="0" w:color="auto"/>
              <w:left w:val="nil"/>
              <w:bottom w:val="nil"/>
              <w:right w:val="nil"/>
            </w:tcBorders>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(подпись)</w:t>
            </w:r>
          </w:p>
        </w:tc>
        <w:tc>
          <w:tcPr>
            <w:tcW w:w="289" w:type="dxa"/>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c>
          <w:tcPr>
            <w:tcW w:w="3216" w:type="dxa"/>
            <w:gridSpan w:val="2"/>
            <w:tcBorders>
              <w:top w:val="single" w:sz="4" w:space="0" w:color="auto"/>
              <w:left w:val="nil"/>
              <w:bottom w:val="nil"/>
              <w:right w:val="nil"/>
            </w:tcBorders>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(Ф.И.О. должностного лица)</w:t>
            </w:r>
          </w:p>
        </w:tc>
      </w:tr>
      <w:tr w:rsidR="008655D3" w:rsidRPr="00682138" w:rsidTr="005E42F6">
        <w:tc>
          <w:tcPr>
            <w:tcW w:w="2711" w:type="dxa"/>
            <w:gridSpan w:val="5"/>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164" w:type="dxa"/>
            <w:gridSpan w:val="8"/>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216" w:type="dxa"/>
            <w:gridSpan w:val="2"/>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r>
      <w:tr w:rsidR="008655D3" w:rsidRPr="00682138" w:rsidTr="005E42F6">
        <w:tc>
          <w:tcPr>
            <w:tcW w:w="432" w:type="dxa"/>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w:t>
            </w:r>
          </w:p>
        </w:tc>
        <w:tc>
          <w:tcPr>
            <w:tcW w:w="844" w:type="dxa"/>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287" w:type="dxa"/>
            <w:gridSpan w:val="2"/>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w:t>
            </w:r>
          </w:p>
        </w:tc>
        <w:tc>
          <w:tcPr>
            <w:tcW w:w="2300" w:type="dxa"/>
            <w:gridSpan w:val="3"/>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575" w:type="dxa"/>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20</w:t>
            </w:r>
          </w:p>
        </w:tc>
        <w:tc>
          <w:tcPr>
            <w:tcW w:w="719" w:type="dxa"/>
            <w:gridSpan w:val="2"/>
            <w:tcBorders>
              <w:top w:val="nil"/>
              <w:left w:val="nil"/>
              <w:bottom w:val="single" w:sz="4" w:space="0" w:color="auto"/>
              <w:right w:val="nil"/>
            </w:tcBorders>
          </w:tcPr>
          <w:p w:rsidR="008655D3" w:rsidRPr="00682138" w:rsidRDefault="008655D3">
            <w:pPr>
              <w:widowControl w:val="0"/>
              <w:spacing w:after="0" w:line="240" w:lineRule="auto"/>
              <w:jc w:val="both"/>
              <w:rPr>
                <w:rFonts w:ascii="Arial" w:eastAsia="Times New Roman" w:hAnsi="Arial" w:cs="Arial"/>
                <w:sz w:val="18"/>
                <w:szCs w:val="18"/>
                <w:lang w:eastAsia="ru-RU" w:bidi="ru-RU"/>
              </w:rPr>
            </w:pPr>
          </w:p>
        </w:tc>
        <w:tc>
          <w:tcPr>
            <w:tcW w:w="3936" w:type="dxa"/>
            <w:gridSpan w:val="5"/>
            <w:hideMark/>
          </w:tcPr>
          <w:p w:rsidR="008655D3" w:rsidRPr="00682138" w:rsidRDefault="008655D3">
            <w:pPr>
              <w:widowControl w:val="0"/>
              <w:spacing w:after="0" w:line="240" w:lineRule="auto"/>
              <w:jc w:val="both"/>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г.</w:t>
            </w:r>
          </w:p>
        </w:tc>
      </w:tr>
      <w:tr w:rsidR="008655D3" w:rsidRPr="00682138" w:rsidTr="005E42F6">
        <w:tc>
          <w:tcPr>
            <w:tcW w:w="5299" w:type="dxa"/>
            <w:gridSpan w:val="11"/>
            <w:hideMark/>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r w:rsidRPr="00682138">
              <w:rPr>
                <w:rFonts w:ascii="Arial" w:eastAsia="Times New Roman" w:hAnsi="Arial" w:cs="Arial"/>
                <w:sz w:val="18"/>
                <w:szCs w:val="18"/>
                <w:lang w:eastAsia="ru-RU" w:bidi="ru-RU"/>
              </w:rPr>
              <w:t>(дата)</w:t>
            </w:r>
          </w:p>
        </w:tc>
        <w:tc>
          <w:tcPr>
            <w:tcW w:w="3792" w:type="dxa"/>
            <w:gridSpan w:val="4"/>
          </w:tcPr>
          <w:p w:rsidR="008655D3" w:rsidRPr="00682138" w:rsidRDefault="008655D3">
            <w:pPr>
              <w:widowControl w:val="0"/>
              <w:spacing w:after="0" w:line="240" w:lineRule="auto"/>
              <w:jc w:val="center"/>
              <w:rPr>
                <w:rFonts w:ascii="Arial" w:eastAsia="Times New Roman" w:hAnsi="Arial" w:cs="Arial"/>
                <w:sz w:val="18"/>
                <w:szCs w:val="18"/>
                <w:lang w:eastAsia="ru-RU" w:bidi="ru-RU"/>
              </w:rPr>
            </w:pPr>
          </w:p>
        </w:tc>
      </w:tr>
    </w:tbl>
    <w:p w:rsidR="008655D3" w:rsidRPr="00682138" w:rsidRDefault="008655D3"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p w:rsidR="008655D3" w:rsidRPr="00682138" w:rsidRDefault="008655D3"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p w:rsidR="008655D3" w:rsidRPr="00682138" w:rsidRDefault="008655D3" w:rsidP="008655D3">
      <w:pPr>
        <w:widowControl w:val="0"/>
        <w:autoSpaceDE w:val="0"/>
        <w:autoSpaceDN w:val="0"/>
        <w:adjustRightInd w:val="0"/>
        <w:spacing w:after="0" w:line="240" w:lineRule="auto"/>
        <w:ind w:left="3544"/>
        <w:jc w:val="right"/>
        <w:rPr>
          <w:rFonts w:ascii="Arial" w:eastAsia="Times New Roman" w:hAnsi="Arial" w:cs="Arial"/>
          <w:sz w:val="18"/>
          <w:szCs w:val="18"/>
          <w:lang w:eastAsia="ru-RU"/>
        </w:rPr>
      </w:pPr>
    </w:p>
    <w:p w:rsidR="000A7B2F" w:rsidRPr="00682138" w:rsidRDefault="000A7B2F" w:rsidP="008655D3">
      <w:pPr>
        <w:widowControl w:val="0"/>
        <w:tabs>
          <w:tab w:val="left" w:pos="0"/>
        </w:tabs>
        <w:autoSpaceDE w:val="0"/>
        <w:autoSpaceDN w:val="0"/>
        <w:adjustRightInd w:val="0"/>
        <w:spacing w:after="0" w:line="240" w:lineRule="auto"/>
        <w:jc w:val="center"/>
        <w:rPr>
          <w:rFonts w:ascii="Arial" w:hAnsi="Arial" w:cs="Arial"/>
          <w:iCs/>
          <w:sz w:val="18"/>
          <w:szCs w:val="18"/>
        </w:rPr>
      </w:pPr>
    </w:p>
    <w:p w:rsidR="000A7B2F" w:rsidRPr="00682138" w:rsidRDefault="000A7B2F" w:rsidP="00D929A1">
      <w:pPr>
        <w:autoSpaceDE w:val="0"/>
        <w:autoSpaceDN w:val="0"/>
        <w:adjustRightInd w:val="0"/>
        <w:spacing w:after="0" w:line="240" w:lineRule="auto"/>
        <w:rPr>
          <w:rFonts w:ascii="Arial" w:hAnsi="Arial" w:cs="Arial"/>
          <w:iCs/>
          <w:sz w:val="18"/>
          <w:szCs w:val="18"/>
        </w:rPr>
      </w:pPr>
    </w:p>
    <w:sectPr w:rsidR="000A7B2F" w:rsidRPr="00682138" w:rsidSect="00765347">
      <w:headerReference w:type="default" r:id="rId21"/>
      <w:pgSz w:w="11906" w:h="16838"/>
      <w:pgMar w:top="1134" w:right="567" w:bottom="567" w:left="1701" w:header="284"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52" w:rsidRDefault="00BD3952" w:rsidP="006168DB">
      <w:pPr>
        <w:spacing w:after="0" w:line="240" w:lineRule="auto"/>
      </w:pPr>
      <w:r>
        <w:separator/>
      </w:r>
    </w:p>
  </w:endnote>
  <w:endnote w:type="continuationSeparator" w:id="0">
    <w:p w:rsidR="00BD3952" w:rsidRDefault="00BD3952"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52" w:rsidRDefault="00BD3952" w:rsidP="006168DB">
      <w:pPr>
        <w:spacing w:after="0" w:line="240" w:lineRule="auto"/>
      </w:pPr>
      <w:r>
        <w:separator/>
      </w:r>
    </w:p>
  </w:footnote>
  <w:footnote w:type="continuationSeparator" w:id="0">
    <w:p w:rsidR="00BD3952" w:rsidRDefault="00BD3952" w:rsidP="0061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29161"/>
    </w:sdtPr>
    <w:sdtEndPr>
      <w:rPr>
        <w:sz w:val="20"/>
        <w:szCs w:val="20"/>
      </w:rPr>
    </w:sdtEndPr>
    <w:sdtContent>
      <w:p w:rsidR="00765347" w:rsidRPr="004B5054" w:rsidRDefault="00765347">
        <w:pPr>
          <w:pStyle w:val="ad"/>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sidR="00B56D02">
          <w:rPr>
            <w:noProof/>
            <w:sz w:val="20"/>
            <w:szCs w:val="20"/>
          </w:rPr>
          <w:t>2</w:t>
        </w:r>
        <w:r w:rsidRPr="004B5054">
          <w:rPr>
            <w:noProof/>
            <w:sz w:val="20"/>
            <w:szCs w:val="20"/>
          </w:rPr>
          <w:fldChar w:fldCharType="end"/>
        </w:r>
      </w:p>
    </w:sdtContent>
  </w:sdt>
  <w:p w:rsidR="00765347" w:rsidRDefault="0076534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6D55AD"/>
    <w:multiLevelType w:val="hybridMultilevel"/>
    <w:tmpl w:val="12023CB8"/>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9B210A"/>
    <w:multiLevelType w:val="hybridMultilevel"/>
    <w:tmpl w:val="4BE03ABE"/>
    <w:lvl w:ilvl="0" w:tplc="34CE169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2"/>
  </w:num>
  <w:num w:numId="5">
    <w:abstractNumId w:val="21"/>
  </w:num>
  <w:num w:numId="6">
    <w:abstractNumId w:val="0"/>
  </w:num>
  <w:num w:numId="7">
    <w:abstractNumId w:val="2"/>
  </w:num>
  <w:num w:numId="8">
    <w:abstractNumId w:val="11"/>
  </w:num>
  <w:num w:numId="9">
    <w:abstractNumId w:val="9"/>
  </w:num>
  <w:num w:numId="10">
    <w:abstractNumId w:val="19"/>
  </w:num>
  <w:num w:numId="11">
    <w:abstractNumId w:val="13"/>
  </w:num>
  <w:num w:numId="12">
    <w:abstractNumId w:val="5"/>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6"/>
  </w:num>
  <w:num w:numId="17">
    <w:abstractNumId w:val="1"/>
  </w:num>
  <w:num w:numId="18">
    <w:abstractNumId w:val="17"/>
  </w:num>
  <w:num w:numId="19">
    <w:abstractNumId w:val="4"/>
  </w:num>
  <w:num w:numId="20">
    <w:abstractNumId w:val="18"/>
  </w:num>
  <w:num w:numId="21">
    <w:abstractNumId w:val="3"/>
  </w:num>
  <w:num w:numId="22">
    <w:abstractNumId w:val="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16F9"/>
    <w:rsid w:val="000012DA"/>
    <w:rsid w:val="000078A8"/>
    <w:rsid w:val="00011771"/>
    <w:rsid w:val="00011876"/>
    <w:rsid w:val="000133D8"/>
    <w:rsid w:val="000157D1"/>
    <w:rsid w:val="0001699F"/>
    <w:rsid w:val="00016CBC"/>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FA1"/>
    <w:rsid w:val="00044F6A"/>
    <w:rsid w:val="00045CE9"/>
    <w:rsid w:val="0004793B"/>
    <w:rsid w:val="0005299E"/>
    <w:rsid w:val="0005337E"/>
    <w:rsid w:val="0005403A"/>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B2F"/>
    <w:rsid w:val="000A7DD0"/>
    <w:rsid w:val="000B2408"/>
    <w:rsid w:val="000B4F39"/>
    <w:rsid w:val="000B4F5B"/>
    <w:rsid w:val="000B6B0C"/>
    <w:rsid w:val="000C0865"/>
    <w:rsid w:val="000C090D"/>
    <w:rsid w:val="000C2724"/>
    <w:rsid w:val="000C341F"/>
    <w:rsid w:val="000C38D2"/>
    <w:rsid w:val="000C3DC2"/>
    <w:rsid w:val="000C77D8"/>
    <w:rsid w:val="000D08B3"/>
    <w:rsid w:val="000D3FB4"/>
    <w:rsid w:val="000D500A"/>
    <w:rsid w:val="000D63C9"/>
    <w:rsid w:val="000D7255"/>
    <w:rsid w:val="000D7435"/>
    <w:rsid w:val="000E16DA"/>
    <w:rsid w:val="000E28E5"/>
    <w:rsid w:val="000E3AA5"/>
    <w:rsid w:val="000F0C2B"/>
    <w:rsid w:val="000F505E"/>
    <w:rsid w:val="00111FCB"/>
    <w:rsid w:val="0011216D"/>
    <w:rsid w:val="001129C6"/>
    <w:rsid w:val="001154BF"/>
    <w:rsid w:val="00115D1C"/>
    <w:rsid w:val="00120023"/>
    <w:rsid w:val="0012158E"/>
    <w:rsid w:val="00123503"/>
    <w:rsid w:val="00125C4D"/>
    <w:rsid w:val="001271EF"/>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165B3"/>
    <w:rsid w:val="00221018"/>
    <w:rsid w:val="002250AC"/>
    <w:rsid w:val="00227857"/>
    <w:rsid w:val="002304DA"/>
    <w:rsid w:val="00230727"/>
    <w:rsid w:val="00230975"/>
    <w:rsid w:val="0023232E"/>
    <w:rsid w:val="00233818"/>
    <w:rsid w:val="00233F47"/>
    <w:rsid w:val="00234DCC"/>
    <w:rsid w:val="002370AB"/>
    <w:rsid w:val="00247BA4"/>
    <w:rsid w:val="00253B3E"/>
    <w:rsid w:val="002556D4"/>
    <w:rsid w:val="00257A0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0431"/>
    <w:rsid w:val="002B1E19"/>
    <w:rsid w:val="002B4684"/>
    <w:rsid w:val="002B4E4F"/>
    <w:rsid w:val="002B4F4E"/>
    <w:rsid w:val="002B6637"/>
    <w:rsid w:val="002B6E60"/>
    <w:rsid w:val="002C0737"/>
    <w:rsid w:val="002C0B69"/>
    <w:rsid w:val="002C0CD7"/>
    <w:rsid w:val="002C2822"/>
    <w:rsid w:val="002C2F87"/>
    <w:rsid w:val="002C4002"/>
    <w:rsid w:val="002D1AA1"/>
    <w:rsid w:val="002D3C25"/>
    <w:rsid w:val="002E0349"/>
    <w:rsid w:val="002E0735"/>
    <w:rsid w:val="002E21E0"/>
    <w:rsid w:val="002E543B"/>
    <w:rsid w:val="002F070F"/>
    <w:rsid w:val="002F0985"/>
    <w:rsid w:val="002F346F"/>
    <w:rsid w:val="002F36DC"/>
    <w:rsid w:val="002F4484"/>
    <w:rsid w:val="002F504C"/>
    <w:rsid w:val="002F7C5B"/>
    <w:rsid w:val="00300B88"/>
    <w:rsid w:val="00302966"/>
    <w:rsid w:val="00307560"/>
    <w:rsid w:val="00310144"/>
    <w:rsid w:val="00314E6E"/>
    <w:rsid w:val="00315ADC"/>
    <w:rsid w:val="00316E73"/>
    <w:rsid w:val="00317B19"/>
    <w:rsid w:val="003203C1"/>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E0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0E70"/>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05B83"/>
    <w:rsid w:val="00406609"/>
    <w:rsid w:val="00411265"/>
    <w:rsid w:val="00412FC9"/>
    <w:rsid w:val="0041502B"/>
    <w:rsid w:val="0041516A"/>
    <w:rsid w:val="004161C6"/>
    <w:rsid w:val="00416C23"/>
    <w:rsid w:val="00416F3A"/>
    <w:rsid w:val="00416F5C"/>
    <w:rsid w:val="00425F85"/>
    <w:rsid w:val="00426F6E"/>
    <w:rsid w:val="00430E20"/>
    <w:rsid w:val="0043630F"/>
    <w:rsid w:val="00436DC9"/>
    <w:rsid w:val="00445613"/>
    <w:rsid w:val="00446191"/>
    <w:rsid w:val="004461B9"/>
    <w:rsid w:val="00447169"/>
    <w:rsid w:val="00451FBF"/>
    <w:rsid w:val="0045226B"/>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4DC"/>
    <w:rsid w:val="004A1EAC"/>
    <w:rsid w:val="004A3C5D"/>
    <w:rsid w:val="004A4CDF"/>
    <w:rsid w:val="004A5ED5"/>
    <w:rsid w:val="004A6E8A"/>
    <w:rsid w:val="004B0DE7"/>
    <w:rsid w:val="004B21F8"/>
    <w:rsid w:val="004B3448"/>
    <w:rsid w:val="004B3479"/>
    <w:rsid w:val="004B41A3"/>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17924"/>
    <w:rsid w:val="0052171E"/>
    <w:rsid w:val="0052351A"/>
    <w:rsid w:val="00523F62"/>
    <w:rsid w:val="0052453F"/>
    <w:rsid w:val="005254CD"/>
    <w:rsid w:val="00526114"/>
    <w:rsid w:val="005272AE"/>
    <w:rsid w:val="005325A2"/>
    <w:rsid w:val="00532D44"/>
    <w:rsid w:val="00532FBF"/>
    <w:rsid w:val="00534967"/>
    <w:rsid w:val="00536A77"/>
    <w:rsid w:val="00537EDE"/>
    <w:rsid w:val="00541EB6"/>
    <w:rsid w:val="005430D5"/>
    <w:rsid w:val="00543D84"/>
    <w:rsid w:val="005447F3"/>
    <w:rsid w:val="0054630D"/>
    <w:rsid w:val="0054665C"/>
    <w:rsid w:val="005502F1"/>
    <w:rsid w:val="005519C2"/>
    <w:rsid w:val="005521B3"/>
    <w:rsid w:val="00552370"/>
    <w:rsid w:val="00554004"/>
    <w:rsid w:val="00555A6E"/>
    <w:rsid w:val="00556173"/>
    <w:rsid w:val="0056202E"/>
    <w:rsid w:val="0056219F"/>
    <w:rsid w:val="00562819"/>
    <w:rsid w:val="00563992"/>
    <w:rsid w:val="00563AA4"/>
    <w:rsid w:val="00563D1C"/>
    <w:rsid w:val="00564532"/>
    <w:rsid w:val="0056456B"/>
    <w:rsid w:val="00564A89"/>
    <w:rsid w:val="00565537"/>
    <w:rsid w:val="00565873"/>
    <w:rsid w:val="00570185"/>
    <w:rsid w:val="00572117"/>
    <w:rsid w:val="005753DA"/>
    <w:rsid w:val="0058064F"/>
    <w:rsid w:val="00580846"/>
    <w:rsid w:val="005834B8"/>
    <w:rsid w:val="00585280"/>
    <w:rsid w:val="005917FB"/>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4182"/>
    <w:rsid w:val="005C565F"/>
    <w:rsid w:val="005C6B96"/>
    <w:rsid w:val="005D3540"/>
    <w:rsid w:val="005D3E55"/>
    <w:rsid w:val="005D4566"/>
    <w:rsid w:val="005D57B4"/>
    <w:rsid w:val="005D6D59"/>
    <w:rsid w:val="005D70D9"/>
    <w:rsid w:val="005D7C74"/>
    <w:rsid w:val="005D7D62"/>
    <w:rsid w:val="005D7DCD"/>
    <w:rsid w:val="005E159B"/>
    <w:rsid w:val="005E29E5"/>
    <w:rsid w:val="005E42F6"/>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27664"/>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2587"/>
    <w:rsid w:val="006550B1"/>
    <w:rsid w:val="00655F3A"/>
    <w:rsid w:val="00656962"/>
    <w:rsid w:val="00656DC9"/>
    <w:rsid w:val="00660227"/>
    <w:rsid w:val="0066487C"/>
    <w:rsid w:val="006654FA"/>
    <w:rsid w:val="00672B9D"/>
    <w:rsid w:val="00672C71"/>
    <w:rsid w:val="006763A8"/>
    <w:rsid w:val="006806C1"/>
    <w:rsid w:val="00682138"/>
    <w:rsid w:val="00684799"/>
    <w:rsid w:val="00684A2C"/>
    <w:rsid w:val="00687947"/>
    <w:rsid w:val="006901D4"/>
    <w:rsid w:val="006905F8"/>
    <w:rsid w:val="00690BD4"/>
    <w:rsid w:val="006915BD"/>
    <w:rsid w:val="00695933"/>
    <w:rsid w:val="006965D6"/>
    <w:rsid w:val="0069708D"/>
    <w:rsid w:val="006973EE"/>
    <w:rsid w:val="006A24A4"/>
    <w:rsid w:val="006A5D58"/>
    <w:rsid w:val="006B2660"/>
    <w:rsid w:val="006B4114"/>
    <w:rsid w:val="006C03A3"/>
    <w:rsid w:val="006C2A7E"/>
    <w:rsid w:val="006C32A6"/>
    <w:rsid w:val="006C454A"/>
    <w:rsid w:val="006C6220"/>
    <w:rsid w:val="006C6EB2"/>
    <w:rsid w:val="006D104C"/>
    <w:rsid w:val="006D3A72"/>
    <w:rsid w:val="006D5F4A"/>
    <w:rsid w:val="006D6C03"/>
    <w:rsid w:val="006D755D"/>
    <w:rsid w:val="006E4D36"/>
    <w:rsid w:val="006E6F7D"/>
    <w:rsid w:val="006E7CDC"/>
    <w:rsid w:val="006F24DF"/>
    <w:rsid w:val="006F27C2"/>
    <w:rsid w:val="006F6D2E"/>
    <w:rsid w:val="006F755E"/>
    <w:rsid w:val="00702176"/>
    <w:rsid w:val="00706B51"/>
    <w:rsid w:val="00706E9D"/>
    <w:rsid w:val="007147B4"/>
    <w:rsid w:val="00715EFE"/>
    <w:rsid w:val="007165AC"/>
    <w:rsid w:val="00720C04"/>
    <w:rsid w:val="007221FB"/>
    <w:rsid w:val="007231A6"/>
    <w:rsid w:val="00725196"/>
    <w:rsid w:val="007253D7"/>
    <w:rsid w:val="0072718C"/>
    <w:rsid w:val="0072746F"/>
    <w:rsid w:val="0073412A"/>
    <w:rsid w:val="00735C04"/>
    <w:rsid w:val="007370AE"/>
    <w:rsid w:val="00740A5F"/>
    <w:rsid w:val="00743268"/>
    <w:rsid w:val="00743488"/>
    <w:rsid w:val="0074444C"/>
    <w:rsid w:val="0074645C"/>
    <w:rsid w:val="0075322F"/>
    <w:rsid w:val="0075339E"/>
    <w:rsid w:val="00754207"/>
    <w:rsid w:val="0075762D"/>
    <w:rsid w:val="0076344D"/>
    <w:rsid w:val="00765347"/>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7505"/>
    <w:rsid w:val="007A1A64"/>
    <w:rsid w:val="007A2A10"/>
    <w:rsid w:val="007A6B32"/>
    <w:rsid w:val="007A6F35"/>
    <w:rsid w:val="007B1353"/>
    <w:rsid w:val="007B34B2"/>
    <w:rsid w:val="007B38B6"/>
    <w:rsid w:val="007B3A39"/>
    <w:rsid w:val="007B4CCC"/>
    <w:rsid w:val="007B583C"/>
    <w:rsid w:val="007B5EBD"/>
    <w:rsid w:val="007C255A"/>
    <w:rsid w:val="007C2F02"/>
    <w:rsid w:val="007C3353"/>
    <w:rsid w:val="007C6017"/>
    <w:rsid w:val="007D0AED"/>
    <w:rsid w:val="007D150B"/>
    <w:rsid w:val="007D1AD9"/>
    <w:rsid w:val="007D229A"/>
    <w:rsid w:val="007D3CE2"/>
    <w:rsid w:val="007E0CC3"/>
    <w:rsid w:val="007E10F6"/>
    <w:rsid w:val="007E15B1"/>
    <w:rsid w:val="007E25AD"/>
    <w:rsid w:val="007E2D17"/>
    <w:rsid w:val="007E357F"/>
    <w:rsid w:val="007F1387"/>
    <w:rsid w:val="007F39F0"/>
    <w:rsid w:val="007F4247"/>
    <w:rsid w:val="007F4EFC"/>
    <w:rsid w:val="007F65D8"/>
    <w:rsid w:val="007F6D88"/>
    <w:rsid w:val="00801091"/>
    <w:rsid w:val="008028ED"/>
    <w:rsid w:val="008033A2"/>
    <w:rsid w:val="008035F3"/>
    <w:rsid w:val="008036B7"/>
    <w:rsid w:val="008040FC"/>
    <w:rsid w:val="008058A7"/>
    <w:rsid w:val="00806F1D"/>
    <w:rsid w:val="0081054B"/>
    <w:rsid w:val="008108C4"/>
    <w:rsid w:val="00810CD9"/>
    <w:rsid w:val="00810DDC"/>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4495"/>
    <w:rsid w:val="008655D3"/>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62F7"/>
    <w:rsid w:val="008C07EA"/>
    <w:rsid w:val="008C0981"/>
    <w:rsid w:val="008C0BE1"/>
    <w:rsid w:val="008C0D15"/>
    <w:rsid w:val="008C0DAC"/>
    <w:rsid w:val="008C3623"/>
    <w:rsid w:val="008C56EA"/>
    <w:rsid w:val="008C5BDF"/>
    <w:rsid w:val="008C5E23"/>
    <w:rsid w:val="008D30CD"/>
    <w:rsid w:val="008D345F"/>
    <w:rsid w:val="008D350C"/>
    <w:rsid w:val="008D58A1"/>
    <w:rsid w:val="008D6F83"/>
    <w:rsid w:val="008E063B"/>
    <w:rsid w:val="008E081A"/>
    <w:rsid w:val="008E1245"/>
    <w:rsid w:val="008E1E36"/>
    <w:rsid w:val="008E2F4F"/>
    <w:rsid w:val="008E4481"/>
    <w:rsid w:val="008E4871"/>
    <w:rsid w:val="008E4F04"/>
    <w:rsid w:val="008E678D"/>
    <w:rsid w:val="008E7AE5"/>
    <w:rsid w:val="008F1689"/>
    <w:rsid w:val="008F4242"/>
    <w:rsid w:val="008F4D70"/>
    <w:rsid w:val="008F5225"/>
    <w:rsid w:val="008F59F8"/>
    <w:rsid w:val="009007F1"/>
    <w:rsid w:val="00900868"/>
    <w:rsid w:val="00900EE4"/>
    <w:rsid w:val="00905370"/>
    <w:rsid w:val="0090592B"/>
    <w:rsid w:val="00905F6F"/>
    <w:rsid w:val="00905F94"/>
    <w:rsid w:val="0090617A"/>
    <w:rsid w:val="00906619"/>
    <w:rsid w:val="00906664"/>
    <w:rsid w:val="0090685F"/>
    <w:rsid w:val="009102B4"/>
    <w:rsid w:val="0091060E"/>
    <w:rsid w:val="00914C04"/>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F67"/>
    <w:rsid w:val="0099203C"/>
    <w:rsid w:val="00992813"/>
    <w:rsid w:val="009928BC"/>
    <w:rsid w:val="00995ED3"/>
    <w:rsid w:val="009975EE"/>
    <w:rsid w:val="009A18F7"/>
    <w:rsid w:val="009A3263"/>
    <w:rsid w:val="009B1004"/>
    <w:rsid w:val="009B1694"/>
    <w:rsid w:val="009B30C3"/>
    <w:rsid w:val="009B3C8F"/>
    <w:rsid w:val="009B5E21"/>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0DEC"/>
    <w:rsid w:val="009E1A5A"/>
    <w:rsid w:val="009F3B42"/>
    <w:rsid w:val="00A02345"/>
    <w:rsid w:val="00A064CE"/>
    <w:rsid w:val="00A07701"/>
    <w:rsid w:val="00A07C4B"/>
    <w:rsid w:val="00A11527"/>
    <w:rsid w:val="00A138B2"/>
    <w:rsid w:val="00A14AD0"/>
    <w:rsid w:val="00A15660"/>
    <w:rsid w:val="00A20206"/>
    <w:rsid w:val="00A21B7B"/>
    <w:rsid w:val="00A22318"/>
    <w:rsid w:val="00A225DD"/>
    <w:rsid w:val="00A22E7B"/>
    <w:rsid w:val="00A230E3"/>
    <w:rsid w:val="00A2375B"/>
    <w:rsid w:val="00A246DE"/>
    <w:rsid w:val="00A24C3D"/>
    <w:rsid w:val="00A2563E"/>
    <w:rsid w:val="00A26A83"/>
    <w:rsid w:val="00A30735"/>
    <w:rsid w:val="00A31EE9"/>
    <w:rsid w:val="00A334ED"/>
    <w:rsid w:val="00A34463"/>
    <w:rsid w:val="00A34486"/>
    <w:rsid w:val="00A36C12"/>
    <w:rsid w:val="00A401DB"/>
    <w:rsid w:val="00A42313"/>
    <w:rsid w:val="00A42D26"/>
    <w:rsid w:val="00A43862"/>
    <w:rsid w:val="00A451F0"/>
    <w:rsid w:val="00A457EB"/>
    <w:rsid w:val="00A45AF1"/>
    <w:rsid w:val="00A46246"/>
    <w:rsid w:val="00A4720E"/>
    <w:rsid w:val="00A47EBA"/>
    <w:rsid w:val="00A5137B"/>
    <w:rsid w:val="00A54C56"/>
    <w:rsid w:val="00A54FC3"/>
    <w:rsid w:val="00A5731A"/>
    <w:rsid w:val="00A61BCC"/>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54EE"/>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16DB9"/>
    <w:rsid w:val="00B20369"/>
    <w:rsid w:val="00B2083D"/>
    <w:rsid w:val="00B21610"/>
    <w:rsid w:val="00B21C18"/>
    <w:rsid w:val="00B21CFC"/>
    <w:rsid w:val="00B24504"/>
    <w:rsid w:val="00B24F6C"/>
    <w:rsid w:val="00B26A36"/>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56C95"/>
    <w:rsid w:val="00B56D02"/>
    <w:rsid w:val="00B632FF"/>
    <w:rsid w:val="00B65372"/>
    <w:rsid w:val="00B65F86"/>
    <w:rsid w:val="00B66BA8"/>
    <w:rsid w:val="00B66C56"/>
    <w:rsid w:val="00B70000"/>
    <w:rsid w:val="00B71125"/>
    <w:rsid w:val="00B723BF"/>
    <w:rsid w:val="00B7431D"/>
    <w:rsid w:val="00B74833"/>
    <w:rsid w:val="00B7484D"/>
    <w:rsid w:val="00B74BCC"/>
    <w:rsid w:val="00B7621F"/>
    <w:rsid w:val="00B77869"/>
    <w:rsid w:val="00B90A39"/>
    <w:rsid w:val="00B9178E"/>
    <w:rsid w:val="00B93F5F"/>
    <w:rsid w:val="00B94CEE"/>
    <w:rsid w:val="00B96A94"/>
    <w:rsid w:val="00B96DF8"/>
    <w:rsid w:val="00BA01DC"/>
    <w:rsid w:val="00BA0AF2"/>
    <w:rsid w:val="00BA1492"/>
    <w:rsid w:val="00BA2DD8"/>
    <w:rsid w:val="00BA3F24"/>
    <w:rsid w:val="00BA55A3"/>
    <w:rsid w:val="00BA5E5D"/>
    <w:rsid w:val="00BA6774"/>
    <w:rsid w:val="00BA691E"/>
    <w:rsid w:val="00BB017B"/>
    <w:rsid w:val="00BB025B"/>
    <w:rsid w:val="00BB0708"/>
    <w:rsid w:val="00BB0AAF"/>
    <w:rsid w:val="00BB0BAE"/>
    <w:rsid w:val="00BB4770"/>
    <w:rsid w:val="00BB60CA"/>
    <w:rsid w:val="00BB64AF"/>
    <w:rsid w:val="00BC1336"/>
    <w:rsid w:val="00BC34B8"/>
    <w:rsid w:val="00BC6148"/>
    <w:rsid w:val="00BD3650"/>
    <w:rsid w:val="00BD3952"/>
    <w:rsid w:val="00BD3AF1"/>
    <w:rsid w:val="00BD457A"/>
    <w:rsid w:val="00BE1140"/>
    <w:rsid w:val="00BE3983"/>
    <w:rsid w:val="00BE520E"/>
    <w:rsid w:val="00BE733D"/>
    <w:rsid w:val="00BE7B87"/>
    <w:rsid w:val="00BF0895"/>
    <w:rsid w:val="00BF163A"/>
    <w:rsid w:val="00BF3F31"/>
    <w:rsid w:val="00BF5E88"/>
    <w:rsid w:val="00BF65B5"/>
    <w:rsid w:val="00BF7841"/>
    <w:rsid w:val="00C008A6"/>
    <w:rsid w:val="00C01E36"/>
    <w:rsid w:val="00C0220D"/>
    <w:rsid w:val="00C05682"/>
    <w:rsid w:val="00C057E3"/>
    <w:rsid w:val="00C05B14"/>
    <w:rsid w:val="00C05B82"/>
    <w:rsid w:val="00C10137"/>
    <w:rsid w:val="00C1023C"/>
    <w:rsid w:val="00C1099C"/>
    <w:rsid w:val="00C11417"/>
    <w:rsid w:val="00C117CF"/>
    <w:rsid w:val="00C1224F"/>
    <w:rsid w:val="00C1534F"/>
    <w:rsid w:val="00C22911"/>
    <w:rsid w:val="00C233B9"/>
    <w:rsid w:val="00C25446"/>
    <w:rsid w:val="00C320D0"/>
    <w:rsid w:val="00C322EA"/>
    <w:rsid w:val="00C33707"/>
    <w:rsid w:val="00C35D89"/>
    <w:rsid w:val="00C37718"/>
    <w:rsid w:val="00C42697"/>
    <w:rsid w:val="00C46CBE"/>
    <w:rsid w:val="00C47ACF"/>
    <w:rsid w:val="00C47D57"/>
    <w:rsid w:val="00C51707"/>
    <w:rsid w:val="00C5231D"/>
    <w:rsid w:val="00C53EC8"/>
    <w:rsid w:val="00C54690"/>
    <w:rsid w:val="00C55BFA"/>
    <w:rsid w:val="00C56300"/>
    <w:rsid w:val="00C56EC6"/>
    <w:rsid w:val="00C600A3"/>
    <w:rsid w:val="00C6144F"/>
    <w:rsid w:val="00C618FB"/>
    <w:rsid w:val="00C61CA6"/>
    <w:rsid w:val="00C61D67"/>
    <w:rsid w:val="00C61F8D"/>
    <w:rsid w:val="00C63294"/>
    <w:rsid w:val="00C63A78"/>
    <w:rsid w:val="00C655D6"/>
    <w:rsid w:val="00C66825"/>
    <w:rsid w:val="00C67C13"/>
    <w:rsid w:val="00C70F2B"/>
    <w:rsid w:val="00C74C79"/>
    <w:rsid w:val="00C75E4C"/>
    <w:rsid w:val="00C7731B"/>
    <w:rsid w:val="00C80DF2"/>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B4E8D"/>
    <w:rsid w:val="00CC0CDD"/>
    <w:rsid w:val="00CC0F72"/>
    <w:rsid w:val="00CC1826"/>
    <w:rsid w:val="00CC3BD1"/>
    <w:rsid w:val="00CC4238"/>
    <w:rsid w:val="00CC651C"/>
    <w:rsid w:val="00CC6CE5"/>
    <w:rsid w:val="00CD5B72"/>
    <w:rsid w:val="00CE6429"/>
    <w:rsid w:val="00CE68CD"/>
    <w:rsid w:val="00CE7575"/>
    <w:rsid w:val="00CF0C48"/>
    <w:rsid w:val="00CF0DD5"/>
    <w:rsid w:val="00CF23CC"/>
    <w:rsid w:val="00CF3158"/>
    <w:rsid w:val="00CF31F9"/>
    <w:rsid w:val="00CF346C"/>
    <w:rsid w:val="00CF58B1"/>
    <w:rsid w:val="00CF6BAA"/>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3260"/>
    <w:rsid w:val="00D3482A"/>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3CBE"/>
    <w:rsid w:val="00D56F8A"/>
    <w:rsid w:val="00D61AE7"/>
    <w:rsid w:val="00D61C54"/>
    <w:rsid w:val="00D654E6"/>
    <w:rsid w:val="00D659EE"/>
    <w:rsid w:val="00D67040"/>
    <w:rsid w:val="00D67C54"/>
    <w:rsid w:val="00D705BA"/>
    <w:rsid w:val="00D70B67"/>
    <w:rsid w:val="00D748E0"/>
    <w:rsid w:val="00D74EB3"/>
    <w:rsid w:val="00D75100"/>
    <w:rsid w:val="00D77CB9"/>
    <w:rsid w:val="00D812D5"/>
    <w:rsid w:val="00D813EC"/>
    <w:rsid w:val="00D837B6"/>
    <w:rsid w:val="00D839C3"/>
    <w:rsid w:val="00D851F4"/>
    <w:rsid w:val="00D929A1"/>
    <w:rsid w:val="00D92EB6"/>
    <w:rsid w:val="00D934D9"/>
    <w:rsid w:val="00D95F60"/>
    <w:rsid w:val="00D97215"/>
    <w:rsid w:val="00DA0C81"/>
    <w:rsid w:val="00DA3D99"/>
    <w:rsid w:val="00DA4944"/>
    <w:rsid w:val="00DA658F"/>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28E5"/>
    <w:rsid w:val="00DE52C6"/>
    <w:rsid w:val="00DF07FD"/>
    <w:rsid w:val="00DF37C2"/>
    <w:rsid w:val="00DF5427"/>
    <w:rsid w:val="00DF5663"/>
    <w:rsid w:val="00DF7AB0"/>
    <w:rsid w:val="00E01057"/>
    <w:rsid w:val="00E032CA"/>
    <w:rsid w:val="00E03823"/>
    <w:rsid w:val="00E04CDC"/>
    <w:rsid w:val="00E0508B"/>
    <w:rsid w:val="00E1134C"/>
    <w:rsid w:val="00E11FB4"/>
    <w:rsid w:val="00E12694"/>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318D"/>
    <w:rsid w:val="00E54715"/>
    <w:rsid w:val="00E54B85"/>
    <w:rsid w:val="00E54FD9"/>
    <w:rsid w:val="00E55F67"/>
    <w:rsid w:val="00E579F8"/>
    <w:rsid w:val="00E614D6"/>
    <w:rsid w:val="00E6578A"/>
    <w:rsid w:val="00E65963"/>
    <w:rsid w:val="00E6687F"/>
    <w:rsid w:val="00E70D2B"/>
    <w:rsid w:val="00E70D88"/>
    <w:rsid w:val="00E74577"/>
    <w:rsid w:val="00E74718"/>
    <w:rsid w:val="00E74A6C"/>
    <w:rsid w:val="00E7538A"/>
    <w:rsid w:val="00E755AE"/>
    <w:rsid w:val="00E76585"/>
    <w:rsid w:val="00E80132"/>
    <w:rsid w:val="00E8188A"/>
    <w:rsid w:val="00E8216C"/>
    <w:rsid w:val="00E82867"/>
    <w:rsid w:val="00E82B48"/>
    <w:rsid w:val="00E845F7"/>
    <w:rsid w:val="00E84EE1"/>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34E2"/>
    <w:rsid w:val="00ED437F"/>
    <w:rsid w:val="00ED6087"/>
    <w:rsid w:val="00ED70D4"/>
    <w:rsid w:val="00ED7853"/>
    <w:rsid w:val="00ED7E35"/>
    <w:rsid w:val="00EE1053"/>
    <w:rsid w:val="00EE16C3"/>
    <w:rsid w:val="00EE2F55"/>
    <w:rsid w:val="00EE426A"/>
    <w:rsid w:val="00EE6C11"/>
    <w:rsid w:val="00EE7745"/>
    <w:rsid w:val="00EE7A79"/>
    <w:rsid w:val="00EF0174"/>
    <w:rsid w:val="00EF10D0"/>
    <w:rsid w:val="00EF39A6"/>
    <w:rsid w:val="00EF51BF"/>
    <w:rsid w:val="00EF6798"/>
    <w:rsid w:val="00EF686E"/>
    <w:rsid w:val="00F00866"/>
    <w:rsid w:val="00F009AA"/>
    <w:rsid w:val="00F01160"/>
    <w:rsid w:val="00F015BE"/>
    <w:rsid w:val="00F02331"/>
    <w:rsid w:val="00F0273B"/>
    <w:rsid w:val="00F0604A"/>
    <w:rsid w:val="00F071FB"/>
    <w:rsid w:val="00F12CB7"/>
    <w:rsid w:val="00F12CD2"/>
    <w:rsid w:val="00F13194"/>
    <w:rsid w:val="00F13199"/>
    <w:rsid w:val="00F14501"/>
    <w:rsid w:val="00F147EF"/>
    <w:rsid w:val="00F2002C"/>
    <w:rsid w:val="00F204F7"/>
    <w:rsid w:val="00F21148"/>
    <w:rsid w:val="00F23E43"/>
    <w:rsid w:val="00F2458D"/>
    <w:rsid w:val="00F24847"/>
    <w:rsid w:val="00F2706A"/>
    <w:rsid w:val="00F272F8"/>
    <w:rsid w:val="00F273BC"/>
    <w:rsid w:val="00F37F5A"/>
    <w:rsid w:val="00F4145F"/>
    <w:rsid w:val="00F417C1"/>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46E"/>
    <w:rsid w:val="00F675BD"/>
    <w:rsid w:val="00F72B88"/>
    <w:rsid w:val="00F73515"/>
    <w:rsid w:val="00F746F0"/>
    <w:rsid w:val="00F80772"/>
    <w:rsid w:val="00F80ABE"/>
    <w:rsid w:val="00F8517D"/>
    <w:rsid w:val="00F8732F"/>
    <w:rsid w:val="00F875B4"/>
    <w:rsid w:val="00F91B7B"/>
    <w:rsid w:val="00F925CB"/>
    <w:rsid w:val="00F94D59"/>
    <w:rsid w:val="00F95DF1"/>
    <w:rsid w:val="00F96EFC"/>
    <w:rsid w:val="00F9702E"/>
    <w:rsid w:val="00FA197F"/>
    <w:rsid w:val="00FA26BB"/>
    <w:rsid w:val="00FA4276"/>
    <w:rsid w:val="00FA4353"/>
    <w:rsid w:val="00FA44CA"/>
    <w:rsid w:val="00FA7182"/>
    <w:rsid w:val="00FB078D"/>
    <w:rsid w:val="00FB0B7B"/>
    <w:rsid w:val="00FB1513"/>
    <w:rsid w:val="00FB4396"/>
    <w:rsid w:val="00FC0C66"/>
    <w:rsid w:val="00FC18AE"/>
    <w:rsid w:val="00FC1A4E"/>
    <w:rsid w:val="00FC1AA6"/>
    <w:rsid w:val="00FC427E"/>
    <w:rsid w:val="00FC59AD"/>
    <w:rsid w:val="00FC77AD"/>
    <w:rsid w:val="00FD1EFA"/>
    <w:rsid w:val="00FD1F4D"/>
    <w:rsid w:val="00FD55EE"/>
    <w:rsid w:val="00FD7035"/>
    <w:rsid w:val="00FD7172"/>
    <w:rsid w:val="00FE04B7"/>
    <w:rsid w:val="00FE0CD0"/>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6A36"/>
  <w15:docId w15:val="{20153AFB-0CF3-4AC9-8F5E-E5FD6CC9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aliases w:val="Обычный (Web)"/>
    <w:basedOn w:val="a"/>
    <w:link w:val="ac"/>
    <w:qFormat/>
    <w:rsid w:val="006168DB"/>
    <w:pPr>
      <w:spacing w:before="30" w:after="30" w:line="240" w:lineRule="auto"/>
    </w:pPr>
    <w:rPr>
      <w:rFonts w:ascii="Arial" w:eastAsia="Times New Roman" w:hAnsi="Arial" w:cs="Arial"/>
      <w:color w:val="332E2D"/>
      <w:spacing w:val="2"/>
      <w:sz w:val="24"/>
      <w:szCs w:val="24"/>
      <w:lang w:eastAsia="ru-RU"/>
    </w:rPr>
  </w:style>
  <w:style w:type="paragraph" w:styleId="ad">
    <w:name w:val="header"/>
    <w:basedOn w:val="a"/>
    <w:link w:val="ae"/>
    <w:uiPriority w:val="99"/>
    <w:unhideWhenUsed/>
    <w:rsid w:val="006168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68DB"/>
  </w:style>
  <w:style w:type="paragraph" w:styleId="af">
    <w:name w:val="footer"/>
    <w:basedOn w:val="a"/>
    <w:link w:val="af0"/>
    <w:uiPriority w:val="99"/>
    <w:unhideWhenUsed/>
    <w:rsid w:val="006168D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1">
    <w:name w:val="Subtitle"/>
    <w:basedOn w:val="a"/>
    <w:link w:val="af2"/>
    <w:uiPriority w:val="99"/>
    <w:qFormat/>
    <w:rsid w:val="00EE16C3"/>
    <w:pPr>
      <w:spacing w:after="0" w:line="240" w:lineRule="auto"/>
      <w:jc w:val="center"/>
    </w:pPr>
    <w:rPr>
      <w:rFonts w:eastAsia="Calibri" w:cs="Times New Roman"/>
      <w:b/>
      <w:bCs/>
      <w:sz w:val="20"/>
      <w:szCs w:val="20"/>
      <w:lang w:eastAsia="ru-RU"/>
    </w:rPr>
  </w:style>
  <w:style w:type="character" w:customStyle="1" w:styleId="af2">
    <w:name w:val="Подзаголовок Знак"/>
    <w:basedOn w:val="a0"/>
    <w:link w:val="af1"/>
    <w:uiPriority w:val="99"/>
    <w:rsid w:val="00EE16C3"/>
    <w:rPr>
      <w:rFonts w:eastAsia="Calibri" w:cs="Times New Roman"/>
      <w:b/>
      <w:bCs/>
      <w:sz w:val="20"/>
      <w:szCs w:val="20"/>
      <w:lang w:eastAsia="ru-RU"/>
    </w:rPr>
  </w:style>
  <w:style w:type="character" w:styleId="af3">
    <w:name w:val="footnote reference"/>
    <w:basedOn w:val="a0"/>
    <w:uiPriority w:val="99"/>
    <w:semiHidden/>
    <w:unhideWhenUsed/>
    <w:rsid w:val="00CF3158"/>
    <w:rPr>
      <w:vertAlign w:val="superscript"/>
    </w:rPr>
  </w:style>
  <w:style w:type="paragraph" w:styleId="af4">
    <w:name w:val="footnote text"/>
    <w:basedOn w:val="a"/>
    <w:link w:val="af5"/>
    <w:uiPriority w:val="99"/>
    <w:semiHidden/>
    <w:unhideWhenUsed/>
    <w:rsid w:val="004B41A3"/>
    <w:pPr>
      <w:spacing w:after="0" w:line="240" w:lineRule="auto"/>
    </w:pPr>
    <w:rPr>
      <w:sz w:val="20"/>
      <w:szCs w:val="20"/>
    </w:rPr>
  </w:style>
  <w:style w:type="character" w:customStyle="1" w:styleId="af5">
    <w:name w:val="Текст сноски Знак"/>
    <w:basedOn w:val="a0"/>
    <w:link w:val="af4"/>
    <w:uiPriority w:val="99"/>
    <w:semiHidden/>
    <w:rsid w:val="004B41A3"/>
    <w:rPr>
      <w:sz w:val="20"/>
      <w:szCs w:val="20"/>
    </w:rPr>
  </w:style>
  <w:style w:type="character" w:customStyle="1" w:styleId="ac">
    <w:name w:val="Обычный (веб) Знак"/>
    <w:aliases w:val="Обычный (Web) Знак"/>
    <w:link w:val="ab"/>
    <w:locked/>
    <w:rsid w:val="008655D3"/>
    <w:rPr>
      <w:rFonts w:ascii="Arial" w:eastAsia="Times New Roman" w:hAnsi="Arial" w:cs="Arial"/>
      <w:color w:val="332E2D"/>
      <w:spacing w:val="2"/>
      <w:sz w:val="24"/>
      <w:szCs w:val="24"/>
      <w:lang w:eastAsia="ru-RU"/>
    </w:rPr>
  </w:style>
  <w:style w:type="paragraph" w:customStyle="1" w:styleId="formattext">
    <w:name w:val="formattext"/>
    <w:basedOn w:val="a"/>
    <w:rsid w:val="008655D3"/>
    <w:pPr>
      <w:spacing w:before="100" w:beforeAutospacing="1" w:after="100" w:afterAutospacing="1" w:line="240" w:lineRule="auto"/>
    </w:pPr>
    <w:rPr>
      <w:rFonts w:eastAsia="Times New Roman" w:cs="Times New Roman"/>
      <w:sz w:val="24"/>
      <w:szCs w:val="24"/>
      <w:lang w:eastAsia="ru-RU"/>
    </w:rPr>
  </w:style>
  <w:style w:type="paragraph" w:customStyle="1" w:styleId="FORMATTEXT0">
    <w:name w:val=".FORMATTEXT"/>
    <w:uiPriority w:val="99"/>
    <w:rsid w:val="00D348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8C0981"/>
    <w:pPr>
      <w:suppressAutoHyphens/>
      <w:spacing w:after="120" w:line="480" w:lineRule="auto"/>
    </w:pPr>
    <w:rPr>
      <w:rFonts w:eastAsia="Times New Roman" w:cs="Times New Roman"/>
      <w:color w:val="434343"/>
      <w:spacing w:val="1"/>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373582834">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0837674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876771720">
      <w:bodyDiv w:val="1"/>
      <w:marLeft w:val="0"/>
      <w:marRight w:val="0"/>
      <w:marTop w:val="0"/>
      <w:marBottom w:val="0"/>
      <w:divBdr>
        <w:top w:val="none" w:sz="0" w:space="0" w:color="auto"/>
        <w:left w:val="none" w:sz="0" w:space="0" w:color="auto"/>
        <w:bottom w:val="none" w:sz="0" w:space="0" w:color="auto"/>
        <w:right w:val="none" w:sz="0" w:space="0" w:color="auto"/>
      </w:divBdr>
    </w:div>
    <w:div w:id="888105296">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094593691">
      <w:bodyDiv w:val="1"/>
      <w:marLeft w:val="0"/>
      <w:marRight w:val="0"/>
      <w:marTop w:val="0"/>
      <w:marBottom w:val="0"/>
      <w:divBdr>
        <w:top w:val="none" w:sz="0" w:space="0" w:color="auto"/>
        <w:left w:val="none" w:sz="0" w:space="0" w:color="auto"/>
        <w:bottom w:val="none" w:sz="0" w:space="0" w:color="auto"/>
        <w:right w:val="none" w:sz="0" w:space="0" w:color="auto"/>
      </w:divBdr>
    </w:div>
    <w:div w:id="1138911498">
      <w:bodyDiv w:val="1"/>
      <w:marLeft w:val="0"/>
      <w:marRight w:val="0"/>
      <w:marTop w:val="0"/>
      <w:marBottom w:val="0"/>
      <w:divBdr>
        <w:top w:val="none" w:sz="0" w:space="0" w:color="auto"/>
        <w:left w:val="none" w:sz="0" w:space="0" w:color="auto"/>
        <w:bottom w:val="none" w:sz="0" w:space="0" w:color="auto"/>
        <w:right w:val="none" w:sz="0" w:space="0" w:color="auto"/>
      </w:divBdr>
    </w:div>
    <w:div w:id="113976458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15538159">
      <w:bodyDiv w:val="1"/>
      <w:marLeft w:val="0"/>
      <w:marRight w:val="0"/>
      <w:marTop w:val="0"/>
      <w:marBottom w:val="0"/>
      <w:divBdr>
        <w:top w:val="none" w:sz="0" w:space="0" w:color="auto"/>
        <w:left w:val="none" w:sz="0" w:space="0" w:color="auto"/>
        <w:bottom w:val="none" w:sz="0" w:space="0" w:color="auto"/>
        <w:right w:val="none" w:sz="0" w:space="0" w:color="auto"/>
      </w:divBdr>
    </w:div>
    <w:div w:id="152242627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228011&amp;prevdoc=351504575&amp;point=mark=000000000000000000000000000000000000000000000000006540IN" TargetMode="External"/><Relationship Id="rId18" Type="http://schemas.openxmlformats.org/officeDocument/2006/relationships/hyperlink" Target="kodeks://link/d?nd=423871493&amp;prevdoc=351504575&amp;point=mark=0000000000000000000000000000000000000000000000000290QT3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72;&#1076;&#1084;&#1082;&#1091;&#1090;&#1100;-&#1103;&#1093;.&#1088;&#1092;/" TargetMode="External"/><Relationship Id="rId17" Type="http://schemas.openxmlformats.org/officeDocument/2006/relationships/hyperlink" Target="kodeks://link/d?nd=423871493&amp;prevdoc=351504575&amp;point=mark=00000000000000000000000000000000000000000000000001MFO3B9" TargetMode="External"/><Relationship Id="rId2" Type="http://schemas.openxmlformats.org/officeDocument/2006/relationships/numbering" Target="numbering.xml"/><Relationship Id="rId16" Type="http://schemas.openxmlformats.org/officeDocument/2006/relationships/hyperlink" Target="kodeks://link/d?nd=423871493&amp;prevdoc=351504575&amp;point=mark=00000000000000000000000000000000000000000000000001MFO3B9"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kodeks://link/d?nd=423871493&amp;prevdoc=351504575&amp;point=mark=0000000000000000000000000000000000000000000000000290QT3R" TargetMode="External"/><Relationship Id="rId23" Type="http://schemas.openxmlformats.org/officeDocument/2006/relationships/theme" Target="theme/theme1.xm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hyperlink" Target="kodeks://link/d?nd=423871493&amp;prevdoc=351504575&amp;point=mark=0000000000000000000000000000000000000000000000000290QT3R"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kodeks://link/d?nd=902228011&amp;prevdoc=351504575&amp;point=mark=000000000000000000000000000000000000000000000000008OU0L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80FE-AAFF-4441-80DE-3D803D97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12171</Words>
  <Characters>69380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Админ</cp:lastModifiedBy>
  <cp:revision>15</cp:revision>
  <cp:lastPrinted>2022-11-29T07:50:00Z</cp:lastPrinted>
  <dcterms:created xsi:type="dcterms:W3CDTF">2022-10-24T09:59:00Z</dcterms:created>
  <dcterms:modified xsi:type="dcterms:W3CDTF">2022-11-29T07:51:00Z</dcterms:modified>
</cp:coreProperties>
</file>