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AA" w:rsidRPr="00BE0BAA" w:rsidRDefault="00BE0BAA" w:rsidP="00BE0BAA">
      <w:pPr>
        <w:shd w:val="clear" w:color="auto" w:fill="FFFFFF"/>
        <w:spacing w:after="435" w:line="630" w:lineRule="atLeast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40"/>
          <w:szCs w:val="40"/>
          <w:lang w:eastAsia="ru-RU"/>
        </w:rPr>
      </w:pPr>
      <w:r w:rsidRPr="00BE0BAA">
        <w:rPr>
          <w:rFonts w:ascii="Arial" w:eastAsia="Times New Roman" w:hAnsi="Arial" w:cs="Arial"/>
          <w:b/>
          <w:bCs/>
          <w:color w:val="212121"/>
          <w:kern w:val="36"/>
          <w:sz w:val="40"/>
          <w:szCs w:val="40"/>
          <w:lang w:eastAsia="ru-RU"/>
        </w:rPr>
        <w:t xml:space="preserve">Памятка по эксплуатации автономных дымовых пожарных </w:t>
      </w:r>
      <w:proofErr w:type="spellStart"/>
      <w:r w:rsidRPr="00BE0BAA">
        <w:rPr>
          <w:rFonts w:ascii="Arial" w:eastAsia="Times New Roman" w:hAnsi="Arial" w:cs="Arial"/>
          <w:b/>
          <w:bCs/>
          <w:color w:val="212121"/>
          <w:kern w:val="36"/>
          <w:sz w:val="40"/>
          <w:szCs w:val="40"/>
          <w:lang w:eastAsia="ru-RU"/>
        </w:rPr>
        <w:t>извещателей</w:t>
      </w:r>
      <w:proofErr w:type="spellEnd"/>
    </w:p>
    <w:p w:rsidR="00BE0BAA" w:rsidRPr="00BE0BAA" w:rsidRDefault="00BE0BAA" w:rsidP="00BE0BAA">
      <w:pPr>
        <w:shd w:val="clear" w:color="auto" w:fill="FFFFFF"/>
        <w:spacing w:before="100" w:beforeAutospacing="1" w:after="450" w:line="450" w:lineRule="atLeast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       </w:t>
      </w:r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Пожарный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извещатель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на страже вашей безопасности</w:t>
      </w:r>
      <w:r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</w:t>
      </w:r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Статистика пожаров с гибелью людей на территории Ивановской области настораживает. При этом наибольшее количество пожаров и жертв огня наблюдается в быту, т.е. в жилом секторе. Остается уповать на здравый смысл самих жителей! Так как же обеспечить безопасность себя и своих родных? Если обратится к мировому опыту, то здесь на первое место выходят автономные дымовые оптико-электронные пожарные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извещатели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раннего обнаружения пожаров. Эти устройства действительно спасают жизни!</w:t>
      </w:r>
    </w:p>
    <w:p w:rsidR="00BE0BAA" w:rsidRPr="00BE0BAA" w:rsidRDefault="00BE0BAA" w:rsidP="00BE0BAA">
      <w:pPr>
        <w:shd w:val="clear" w:color="auto" w:fill="FFFFFF"/>
        <w:spacing w:before="450" w:after="450" w:line="450" w:lineRule="atLeast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proofErr w:type="gram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Автономный пожарный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извещатель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- это пожарный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извещатель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, реагирующий на определенный уровень концентрации аэрозольных продуктов горения веществ и материалов и, возможно, других факторов пожара,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 На сегодняшний день автономный пожарный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извещатель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является одним из наиболее эффективных средств по предупреждению гибели людей от пожаров</w:t>
      </w:r>
      <w:proofErr w:type="gram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. Они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Также они не требуют прокладки специальных линий пожарной сигнализации и применения дополнительного оборудования. Автономные пожарные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извещатели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при применении их в квартирах и общежитиях следует устанавливать по одному в каждом помещении, если площадь помещения не превышает площадь, контролируемую одним пожарным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извещателем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(при высоте потолка до 3,5 м. площадь контроля одним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извещателем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достигает 80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кв</w:t>
      </w:r>
      <w:proofErr w:type="gram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.м</w:t>
      </w:r>
      <w:proofErr w:type="spellEnd"/>
      <w:proofErr w:type="gram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), как правило, </w:t>
      </w:r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 xml:space="preserve">устанавливаются на горизонтальных поверхностях потолка. Их не следует устанавливать в зонах с малым воздухообменом (в углах помещений и над дверными проемами). Звукового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оповещателя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встроенного в АПИ достаточно для того, чтобы оповестить и даже разбудить человека (издает звук не ниже 75 дБ, обычно от 85 до 110 дБ). В то же время автономные пожарные </w:t>
      </w:r>
      <w:proofErr w:type="spellStart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извещатели</w:t>
      </w:r>
      <w:proofErr w:type="spellEnd"/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требуют к себе определенного внимания.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чтобы избежать ложных срабатываний от осевшей пыли.</w:t>
      </w:r>
    </w:p>
    <w:p w:rsidR="00BE0BAA" w:rsidRPr="00BE0BAA" w:rsidRDefault="00BE0BAA" w:rsidP="00BE0BAA">
      <w:pPr>
        <w:shd w:val="clear" w:color="auto" w:fill="FFFFFF"/>
        <w:spacing w:before="450" w:after="450" w:line="450" w:lineRule="atLeast"/>
        <w:jc w:val="both"/>
        <w:rPr>
          <w:rFonts w:ascii="Arial" w:eastAsia="Times New Roman" w:hAnsi="Arial" w:cs="Arial"/>
          <w:b/>
          <w:color w:val="212121"/>
          <w:sz w:val="28"/>
          <w:szCs w:val="28"/>
          <w:lang w:eastAsia="ru-RU"/>
        </w:rPr>
      </w:pPr>
      <w:r w:rsidRPr="00BE0BAA">
        <w:rPr>
          <w:rFonts w:ascii="Arial" w:eastAsia="Times New Roman" w:hAnsi="Arial" w:cs="Arial"/>
          <w:b/>
          <w:color w:val="212121"/>
          <w:sz w:val="27"/>
          <w:szCs w:val="27"/>
          <w:lang w:eastAsia="ru-RU"/>
        </w:rPr>
        <w:t>ПОМНИТЕ: чтобы избежать пожара необходимо соблюдать меры пожарной безопасности в быту! Не оставляйте без присмотра включенные электрические приборы! Соблюдайте правила эксплуатации электрических приборов, газовых плит и колонок! Не перегружайте электрическую сеть! Не курите в постели! Осторожно пользуйтесь открытым огнем!</w:t>
      </w:r>
      <w:r w:rsidRPr="00BE0BAA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</w:t>
      </w:r>
      <w:r w:rsidRPr="00BE0BAA">
        <w:rPr>
          <w:rFonts w:ascii="Arial" w:eastAsia="Times New Roman" w:hAnsi="Arial" w:cs="Arial"/>
          <w:b/>
          <w:color w:val="212121"/>
          <w:sz w:val="28"/>
          <w:szCs w:val="28"/>
          <w:lang w:eastAsia="ru-RU"/>
        </w:rPr>
        <w:t xml:space="preserve">Устанавливайте в квартирах автономные дымовые оптико-электронные пожарные </w:t>
      </w:r>
      <w:proofErr w:type="spellStart"/>
      <w:r w:rsidRPr="00BE0BAA">
        <w:rPr>
          <w:rFonts w:ascii="Arial" w:eastAsia="Times New Roman" w:hAnsi="Arial" w:cs="Arial"/>
          <w:b/>
          <w:color w:val="212121"/>
          <w:sz w:val="28"/>
          <w:szCs w:val="28"/>
          <w:lang w:eastAsia="ru-RU"/>
        </w:rPr>
        <w:t>извещатели</w:t>
      </w:r>
      <w:proofErr w:type="spellEnd"/>
      <w:r w:rsidRPr="00BE0BAA">
        <w:rPr>
          <w:rFonts w:ascii="Arial" w:eastAsia="Times New Roman" w:hAnsi="Arial" w:cs="Arial"/>
          <w:b/>
          <w:color w:val="212121"/>
          <w:sz w:val="28"/>
          <w:szCs w:val="28"/>
          <w:lang w:eastAsia="ru-RU"/>
        </w:rPr>
        <w:t xml:space="preserve"> для раннего обнаружения пожаров. Эти устройства действительно спасают жизни!</w:t>
      </w:r>
    </w:p>
    <w:p w:rsidR="00C93762" w:rsidRPr="00C93762" w:rsidRDefault="00C93762" w:rsidP="00C9376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212529"/>
          <w:sz w:val="36"/>
          <w:szCs w:val="36"/>
          <w:lang w:eastAsia="ru-RU"/>
        </w:rPr>
      </w:pPr>
      <w:r w:rsidRPr="00C93762"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  <w:t>Если вы обнаружили пожар, немедленно сообщите об этом в пожарную охрану                          по телефонам: «01», «101» или «112»</w:t>
      </w:r>
    </w:p>
    <w:p w:rsidR="00313B92" w:rsidRPr="00BE0BAA" w:rsidRDefault="00313B92" w:rsidP="00BE0BAA">
      <w:pPr>
        <w:jc w:val="both"/>
        <w:rPr>
          <w:b/>
        </w:rPr>
      </w:pPr>
      <w:bookmarkStart w:id="0" w:name="_GoBack"/>
      <w:bookmarkEnd w:id="0"/>
    </w:p>
    <w:sectPr w:rsidR="00313B92" w:rsidRPr="00BE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313B92"/>
    <w:rsid w:val="00BE0BAA"/>
    <w:rsid w:val="00C93762"/>
    <w:rsid w:val="00E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2024-12-02T05:02:00Z</dcterms:created>
  <dcterms:modified xsi:type="dcterms:W3CDTF">2024-12-02T06:18:00Z</dcterms:modified>
</cp:coreProperties>
</file>