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7.7pt;height:45pt;z-index:251658240">
            <v:imagedata r:id="rId7" o:title="" chromakey="white" gain="86232f" blacklevel="-3932f" grayscale="t"/>
            <w10:wrap type="square" side="left"/>
          </v:shape>
        </w:pict>
      </w:r>
      <w:r>
        <w:rPr>
          <w:rFonts w:ascii="Arial" w:hAnsi="Arial" w:cs="Arial"/>
          <w:sz w:val="26"/>
          <w:szCs w:val="26"/>
        </w:rPr>
        <w:br w:type="textWrapping" w:clear="all"/>
      </w:r>
      <w:r w:rsidRPr="00FC3330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330">
        <w:rPr>
          <w:rFonts w:ascii="Times New Roman" w:hAnsi="Times New Roman" w:cs="Times New Roman"/>
          <w:b/>
          <w:bCs/>
        </w:rPr>
        <w:t>Нефтеюганский район</w:t>
      </w: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3330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333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330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СИНГАПАЙ </w:t>
      </w:r>
    </w:p>
    <w:p w:rsidR="00C943E6" w:rsidRPr="00FC3330" w:rsidRDefault="00C943E6" w:rsidP="00FC33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43E6" w:rsidRPr="00FC3330" w:rsidRDefault="00C943E6" w:rsidP="00FC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C943E6" w:rsidRPr="00FC3330" w:rsidRDefault="00C943E6" w:rsidP="00FC3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30.12</w:t>
      </w:r>
      <w:r w:rsidRPr="00FC3330">
        <w:rPr>
          <w:rFonts w:ascii="Times New Roman" w:hAnsi="Times New Roman" w:cs="Times New Roman"/>
          <w:b/>
          <w:bCs/>
          <w:sz w:val="32"/>
          <w:szCs w:val="32"/>
        </w:rPr>
        <w:t>.2020                                                                                       № 2</w:t>
      </w:r>
      <w:r>
        <w:rPr>
          <w:rFonts w:ascii="Times New Roman" w:hAnsi="Times New Roman" w:cs="Times New Roman"/>
          <w:b/>
          <w:bCs/>
          <w:sz w:val="32"/>
          <w:szCs w:val="32"/>
        </w:rPr>
        <w:t>01</w:t>
      </w:r>
    </w:p>
    <w:p w:rsidR="00C943E6" w:rsidRDefault="00C943E6" w:rsidP="00FC3330">
      <w:pPr>
        <w:jc w:val="center"/>
        <w:rPr>
          <w:sz w:val="26"/>
          <w:szCs w:val="26"/>
        </w:rPr>
      </w:pPr>
    </w:p>
    <w:p w:rsidR="00C943E6" w:rsidRDefault="00C943E6" w:rsidP="00FC3330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6"/>
          <w:szCs w:val="26"/>
        </w:rPr>
      </w:pPr>
    </w:p>
    <w:p w:rsidR="00C943E6" w:rsidRPr="00FC3330" w:rsidRDefault="00C943E6" w:rsidP="00FC3330">
      <w:pPr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FC3330">
        <w:rPr>
          <w:rFonts w:ascii="Arial" w:hAnsi="Arial" w:cs="Arial"/>
          <w:sz w:val="24"/>
          <w:szCs w:val="24"/>
        </w:rPr>
        <w:t xml:space="preserve">Об утверждении Порядка проведения оценки коррупционных рисков в органах местного самоуправления сельского поселения Сингапай </w:t>
      </w:r>
    </w:p>
    <w:p w:rsidR="00C943E6" w:rsidRPr="00FC3330" w:rsidRDefault="00C943E6" w:rsidP="001862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3E6" w:rsidRPr="00FC3330" w:rsidRDefault="00C943E6" w:rsidP="001862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3E6" w:rsidRPr="00FC3330" w:rsidRDefault="00C943E6" w:rsidP="00E97EC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FC3330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 273-ФЗ «О противодействии коррупции», </w:t>
      </w:r>
      <w:r>
        <w:rPr>
          <w:rFonts w:ascii="Arial" w:hAnsi="Arial" w:cs="Arial"/>
          <w:sz w:val="24"/>
          <w:szCs w:val="24"/>
        </w:rPr>
        <w:t xml:space="preserve">Уставом сельского поселения Сингапай, </w:t>
      </w:r>
      <w:r w:rsidRPr="00FC3330">
        <w:rPr>
          <w:rFonts w:ascii="Arial" w:hAnsi="Arial" w:cs="Arial"/>
          <w:sz w:val="24"/>
          <w:szCs w:val="24"/>
        </w:rPr>
        <w:t>в целях организации эффективной работы по противодействию коррупции, устранению порождающих ее причин и условий:</w:t>
      </w:r>
    </w:p>
    <w:p w:rsidR="00C943E6" w:rsidRPr="00FC3330" w:rsidRDefault="00C943E6" w:rsidP="001862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43E6" w:rsidRPr="00FC3330" w:rsidRDefault="00C943E6" w:rsidP="00FC3330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3330">
        <w:rPr>
          <w:rFonts w:ascii="Arial" w:hAnsi="Arial" w:cs="Arial"/>
          <w:sz w:val="24"/>
          <w:szCs w:val="24"/>
        </w:rPr>
        <w:t xml:space="preserve">Утвердить Порядок проведения оценки коррупционных рисков в органах местного самоуправления сельского поселения Сингапай, согласно приложению. </w:t>
      </w:r>
    </w:p>
    <w:p w:rsidR="00C943E6" w:rsidRPr="00FC3330" w:rsidRDefault="00C943E6" w:rsidP="00FC3330">
      <w:pPr>
        <w:pStyle w:val="ListParagraph"/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3330">
        <w:rPr>
          <w:rFonts w:ascii="Arial" w:hAnsi="Arial" w:cs="Arial"/>
          <w:sz w:val="24"/>
          <w:szCs w:val="24"/>
        </w:rPr>
        <w:t>Контроль за выполнением распоряжения возложить оставляю за собой.</w:t>
      </w:r>
    </w:p>
    <w:p w:rsidR="00C943E6" w:rsidRPr="00FC3330" w:rsidRDefault="00C943E6" w:rsidP="00C3670F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43E6" w:rsidRPr="00FC3330" w:rsidRDefault="00C943E6" w:rsidP="00F74F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3E6" w:rsidRPr="00FC3330" w:rsidRDefault="00C943E6" w:rsidP="00F74F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3E6" w:rsidRPr="00FC3330" w:rsidRDefault="00C943E6" w:rsidP="00AE26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33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FC3330">
        <w:rPr>
          <w:rFonts w:ascii="Arial" w:hAnsi="Arial" w:cs="Arial"/>
          <w:sz w:val="24"/>
          <w:szCs w:val="24"/>
        </w:rPr>
        <w:tab/>
      </w:r>
      <w:r w:rsidRPr="00FC3330">
        <w:rPr>
          <w:rFonts w:ascii="Arial" w:hAnsi="Arial" w:cs="Arial"/>
          <w:sz w:val="24"/>
          <w:szCs w:val="24"/>
        </w:rPr>
        <w:tab/>
      </w:r>
      <w:r w:rsidRPr="00FC3330">
        <w:rPr>
          <w:rFonts w:ascii="Arial" w:hAnsi="Arial" w:cs="Arial"/>
          <w:sz w:val="24"/>
          <w:szCs w:val="24"/>
        </w:rPr>
        <w:tab/>
      </w:r>
      <w:r w:rsidRPr="00FC3330">
        <w:rPr>
          <w:rFonts w:ascii="Arial" w:hAnsi="Arial" w:cs="Arial"/>
          <w:sz w:val="24"/>
          <w:szCs w:val="24"/>
        </w:rPr>
        <w:tab/>
      </w:r>
      <w:r w:rsidRPr="00FC3330">
        <w:rPr>
          <w:rFonts w:ascii="Arial" w:hAnsi="Arial" w:cs="Arial"/>
          <w:sz w:val="24"/>
          <w:szCs w:val="24"/>
        </w:rPr>
        <w:tab/>
      </w:r>
      <w:r w:rsidRPr="00FC33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В.Ю.Куликов</w:t>
      </w:r>
    </w:p>
    <w:p w:rsidR="00C943E6" w:rsidRPr="00FC3330" w:rsidRDefault="00C943E6" w:rsidP="00F74FD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43E6" w:rsidRDefault="00C943E6" w:rsidP="00F74FD3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943E6" w:rsidRDefault="00C943E6" w:rsidP="00F74FD3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943E6" w:rsidRDefault="00C943E6" w:rsidP="00F74FD3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943E6" w:rsidRPr="00FC3330" w:rsidRDefault="00C943E6" w:rsidP="00FC3330">
      <w:pPr>
        <w:pStyle w:val="ListParagraph"/>
        <w:spacing w:after="0" w:line="240" w:lineRule="auto"/>
        <w:ind w:left="5580"/>
        <w:rPr>
          <w:rFonts w:ascii="Arial" w:hAnsi="Arial" w:cs="Arial"/>
        </w:rPr>
      </w:pPr>
      <w:r>
        <w:rPr>
          <w:sz w:val="24"/>
          <w:szCs w:val="24"/>
        </w:rPr>
        <w:br w:type="page"/>
      </w:r>
      <w:r w:rsidRPr="00FC3330">
        <w:rPr>
          <w:rFonts w:ascii="Arial" w:hAnsi="Arial" w:cs="Arial"/>
        </w:rPr>
        <w:t xml:space="preserve">Приложение </w:t>
      </w:r>
    </w:p>
    <w:p w:rsidR="00C943E6" w:rsidRPr="00FC3330" w:rsidRDefault="00C943E6" w:rsidP="00FC3330">
      <w:pPr>
        <w:spacing w:after="0" w:line="240" w:lineRule="auto"/>
        <w:ind w:left="5580"/>
        <w:rPr>
          <w:rFonts w:ascii="Arial" w:hAnsi="Arial" w:cs="Arial"/>
        </w:rPr>
      </w:pPr>
      <w:r w:rsidRPr="00FC3330">
        <w:rPr>
          <w:rFonts w:ascii="Arial" w:hAnsi="Arial" w:cs="Arial"/>
        </w:rPr>
        <w:t>к распоряжению администрации сельского поселения Сингапай</w:t>
      </w:r>
    </w:p>
    <w:p w:rsidR="00C943E6" w:rsidRPr="00FC3330" w:rsidRDefault="00C943E6" w:rsidP="00FC3330">
      <w:pPr>
        <w:spacing w:after="0" w:line="240" w:lineRule="auto"/>
        <w:ind w:left="5580"/>
        <w:rPr>
          <w:rFonts w:ascii="Arial" w:hAnsi="Arial" w:cs="Arial"/>
        </w:rPr>
      </w:pPr>
      <w:r w:rsidRPr="00FC3330">
        <w:rPr>
          <w:rFonts w:ascii="Arial" w:hAnsi="Arial" w:cs="Arial"/>
        </w:rPr>
        <w:t>от 30.12.2020 № 201</w:t>
      </w:r>
    </w:p>
    <w:p w:rsidR="00C943E6" w:rsidRPr="00DA2807" w:rsidRDefault="00C943E6" w:rsidP="00F74FD3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943E6" w:rsidRDefault="00C943E6" w:rsidP="00F74FD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943E6" w:rsidRPr="00FC3330" w:rsidRDefault="00C943E6" w:rsidP="009F19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FC3330">
        <w:rPr>
          <w:rFonts w:ascii="Arial" w:hAnsi="Arial" w:cs="Arial"/>
          <w:b/>
          <w:bCs/>
        </w:rPr>
        <w:t xml:space="preserve">ПОРЯДОК </w:t>
      </w:r>
    </w:p>
    <w:p w:rsidR="00C943E6" w:rsidRPr="00FC3330" w:rsidRDefault="00C943E6" w:rsidP="009F19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FC3330">
        <w:rPr>
          <w:rFonts w:ascii="Arial" w:hAnsi="Arial" w:cs="Arial"/>
          <w:b/>
          <w:bCs/>
        </w:rPr>
        <w:t xml:space="preserve">проведения оценки коррупционных рисков </w:t>
      </w:r>
    </w:p>
    <w:p w:rsidR="00C943E6" w:rsidRPr="00FC3330" w:rsidRDefault="00C943E6" w:rsidP="009F19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FC3330">
        <w:rPr>
          <w:rFonts w:ascii="Arial" w:hAnsi="Arial" w:cs="Arial"/>
          <w:b/>
          <w:bCs/>
        </w:rPr>
        <w:t>в органах местного самоуправления сельского поселения Сингапай</w:t>
      </w:r>
    </w:p>
    <w:p w:rsidR="00C943E6" w:rsidRPr="00FC3330" w:rsidRDefault="00C943E6" w:rsidP="009F19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FC3330">
        <w:rPr>
          <w:rFonts w:ascii="Arial" w:hAnsi="Arial" w:cs="Arial"/>
          <w:b/>
          <w:bCs/>
        </w:rPr>
        <w:t xml:space="preserve"> (далее – Порядок)</w:t>
      </w:r>
    </w:p>
    <w:p w:rsidR="00C943E6" w:rsidRPr="00FC3330" w:rsidRDefault="00C943E6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C943E6" w:rsidRPr="00FC3330" w:rsidRDefault="00C943E6" w:rsidP="000C636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2"/>
          <w:szCs w:val="22"/>
        </w:rPr>
      </w:pPr>
      <w:r w:rsidRPr="00FC3330">
        <w:rPr>
          <w:sz w:val="22"/>
          <w:szCs w:val="22"/>
        </w:rPr>
        <w:t xml:space="preserve">Целью проведения оценки коррупционных рисков в </w:t>
      </w:r>
      <w:r>
        <w:rPr>
          <w:sz w:val="22"/>
          <w:szCs w:val="22"/>
        </w:rPr>
        <w:t>администрации сельского поселения Сингапай</w:t>
      </w:r>
      <w:r w:rsidRPr="00FC3330">
        <w:rPr>
          <w:sz w:val="22"/>
          <w:szCs w:val="22"/>
        </w:rPr>
        <w:t xml:space="preserve">  (далее – оценка коррупционных рисков) является профилактика коррупционных правонарушений в органах администрации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, а также определение функций в деятельности органов администрации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, при реализации которых наиболее высока вероятность совершения должностными лицами, специалистами и работниками администрации </w:t>
      </w:r>
      <w:r>
        <w:rPr>
          <w:sz w:val="22"/>
          <w:szCs w:val="22"/>
        </w:rPr>
        <w:t xml:space="preserve">сельского поселения Сингапай </w:t>
      </w:r>
      <w:r w:rsidRPr="00FC3330">
        <w:rPr>
          <w:sz w:val="22"/>
          <w:szCs w:val="22"/>
        </w:rPr>
        <w:t xml:space="preserve"> коррупционных правонарушений как в целях получения личной выгоды, так и в целях получения выгоды администрацией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>.</w:t>
      </w:r>
    </w:p>
    <w:p w:rsidR="00C943E6" w:rsidRPr="00FC3330" w:rsidRDefault="00C943E6" w:rsidP="000C636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функции, утвержденных протоколом заседания проектного комитета от 13.07.2017 № 47(7), письма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рисков». </w:t>
      </w:r>
    </w:p>
    <w:p w:rsidR="00C943E6" w:rsidRPr="00FC3330" w:rsidRDefault="00C943E6" w:rsidP="000C636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Оценка коррупционных рисков заключается в определении перечня функций органов администрации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, при реализации которых наиболее вероятно возникновение коррупции (далее – коррупционно-опасные функции), коррупционных рисков, возникающих при реализации этих функций, и мер по минимизации этих коррупционных рисков. </w:t>
      </w:r>
    </w:p>
    <w:p w:rsidR="00C943E6" w:rsidRPr="00FC3330" w:rsidRDefault="00C943E6" w:rsidP="000C636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>Оценка коррупционных рисков проводится по следующему алгоритму:</w:t>
      </w:r>
    </w:p>
    <w:p w:rsidR="00C943E6" w:rsidRPr="00FC3330" w:rsidRDefault="00C943E6" w:rsidP="00AE5776">
      <w:pPr>
        <w:pStyle w:val="ConsPlusNormal"/>
        <w:ind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а) определяются коррупционно-опасные функции в деятельности администрации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. К таким функциям могут быть отнесены осуществление функций по контролю и надзору, управлению муниципальным имуществом, оказанию муниципальных (государственных) услуг, административно-распорядительные функции, а также разрешительные, регистрационные функции. </w:t>
      </w:r>
    </w:p>
    <w:p w:rsidR="00C943E6" w:rsidRPr="00FC3330" w:rsidRDefault="00C943E6" w:rsidP="00AE5776">
      <w:pPr>
        <w:pStyle w:val="ConsPlusNormal"/>
        <w:ind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С целью определения коррупционно-опасных функций деятельность администрации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 представляется в виде отдельных процессов, в каждом из которых выделяются составные элементы (этапы). Для каждого процесса определяются элементы (этапы), при реализации которых наиболее вероятно возникновение коррупционных правонарушений (критические точки);</w:t>
      </w:r>
    </w:p>
    <w:p w:rsidR="00C943E6" w:rsidRPr="00FC3330" w:rsidRDefault="00C943E6" w:rsidP="00845CD7">
      <w:pPr>
        <w:pStyle w:val="ConsPlusNormal"/>
        <w:ind w:firstLine="709"/>
        <w:jc w:val="both"/>
        <w:rPr>
          <w:rFonts w:cs="Times New Roman"/>
          <w:sz w:val="22"/>
          <w:szCs w:val="22"/>
        </w:rPr>
      </w:pPr>
      <w:r w:rsidRPr="00FC3330">
        <w:rPr>
          <w:sz w:val="22"/>
          <w:szCs w:val="22"/>
        </w:rPr>
        <w:t>б) для каждого этапа, реализация которого связана с коррупционным риском, составляется описание возможных коррупцио</w:t>
      </w:r>
      <w:r>
        <w:rPr>
          <w:sz w:val="22"/>
          <w:szCs w:val="22"/>
        </w:rPr>
        <w:t>нных правонарушений;</w:t>
      </w:r>
    </w:p>
    <w:p w:rsidR="00C943E6" w:rsidRPr="00FC3330" w:rsidRDefault="00C943E6" w:rsidP="00845CD7">
      <w:pPr>
        <w:pStyle w:val="ConsPlusNormal"/>
        <w:ind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в) на основании проведенного анализа составляется общий перечень выявленных коррупционных рисков и мер по их минимизации – карта коррупционных рисков и мер по их минимизации (далее – карта коррупционных рисков), сводное описание критических точек и возможных коррупционных правонарушений. Соответствующая информация включается в форму карты коррупционных рисков в соответствии с </w:t>
      </w:r>
      <w:hyperlink w:anchor="Par459" w:tooltip="Форма карты" w:history="1">
        <w:r w:rsidRPr="00FC3330">
          <w:rPr>
            <w:sz w:val="22"/>
            <w:szCs w:val="22"/>
          </w:rPr>
          <w:t xml:space="preserve">приложением </w:t>
        </w:r>
      </w:hyperlink>
      <w:r w:rsidRPr="00FC3330">
        <w:rPr>
          <w:sz w:val="22"/>
          <w:szCs w:val="22"/>
        </w:rPr>
        <w:t>к настоящему Порядку;</w:t>
      </w:r>
    </w:p>
    <w:p w:rsidR="00C943E6" w:rsidRPr="00FC3330" w:rsidRDefault="00C943E6" w:rsidP="00845CD7">
      <w:pPr>
        <w:pStyle w:val="ConsPlusNormal"/>
        <w:ind w:firstLine="709"/>
        <w:jc w:val="both"/>
        <w:rPr>
          <w:rFonts w:cs="Times New Roman"/>
          <w:sz w:val="22"/>
          <w:szCs w:val="22"/>
        </w:rPr>
      </w:pPr>
      <w:r w:rsidRPr="00FC3330">
        <w:rPr>
          <w:sz w:val="22"/>
          <w:szCs w:val="22"/>
        </w:rPr>
        <w:t>г) для каждой критической точки разрабатывается комплекс мер по устранению и/или минимизации коррупционных рисков</w:t>
      </w:r>
      <w:r>
        <w:rPr>
          <w:sz w:val="22"/>
          <w:szCs w:val="22"/>
        </w:rPr>
        <w:t>.</w:t>
      </w:r>
    </w:p>
    <w:p w:rsidR="00C943E6" w:rsidRPr="00FC3330" w:rsidRDefault="00C943E6" w:rsidP="009D34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>Проект карты коррупционных рисков должен пройти всестороннюю экспертную оценку. К рассмотрению проекта карты коррупционных рисков целесообразно привлекать представителей заинтересованных институтов гражданского общества, в частности, представителей объединений и организаций, уставными задачами которых является участие в противодействии коррупции. Проект карты коррупционных рисков необходимо рассмотреть на заседании общественного совета. По результатам проведения экспертной оценки проект карты коррупционных рисков дорабатывается с учетом представленных замечаний.</w:t>
      </w:r>
    </w:p>
    <w:p w:rsidR="00C943E6" w:rsidRPr="00FC3330" w:rsidRDefault="00C943E6" w:rsidP="009D34C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Информация о результатах проведения экспертной оценки представляется </w:t>
      </w:r>
      <w:r>
        <w:rPr>
          <w:sz w:val="22"/>
          <w:szCs w:val="22"/>
        </w:rPr>
        <w:t>г</w:t>
      </w:r>
      <w:r w:rsidRPr="00FC3330">
        <w:rPr>
          <w:sz w:val="22"/>
          <w:szCs w:val="22"/>
        </w:rPr>
        <w:t xml:space="preserve">лаве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>.</w:t>
      </w:r>
    </w:p>
    <w:p w:rsidR="00C943E6" w:rsidRPr="00FC3330" w:rsidRDefault="00C943E6" w:rsidP="00C7594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Утверждение карты коррупционных рисков осуществляется </w:t>
      </w:r>
      <w:r>
        <w:rPr>
          <w:sz w:val="22"/>
          <w:szCs w:val="22"/>
        </w:rPr>
        <w:t>г</w:t>
      </w:r>
      <w:r w:rsidRPr="00FC3330">
        <w:rPr>
          <w:sz w:val="22"/>
          <w:szCs w:val="22"/>
        </w:rPr>
        <w:t xml:space="preserve">лавой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 посредством оформления грифа «Утверждаю».</w:t>
      </w:r>
    </w:p>
    <w:p w:rsidR="00C943E6" w:rsidRPr="00FC3330" w:rsidRDefault="00C943E6" w:rsidP="00C7594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 xml:space="preserve">Результаты оценки коррупционных рисков могут являться основанием </w:t>
      </w:r>
      <w:r w:rsidRPr="00FC3330">
        <w:rPr>
          <w:sz w:val="22"/>
          <w:szCs w:val="22"/>
        </w:rPr>
        <w:br/>
        <w:t xml:space="preserve">для внесения изменений в утвержденный муниципальным правовым актом </w:t>
      </w:r>
      <w:r>
        <w:rPr>
          <w:sz w:val="22"/>
          <w:szCs w:val="22"/>
        </w:rPr>
        <w:t>сельского поселения Сингапай</w:t>
      </w:r>
      <w:r w:rsidRPr="00FC3330">
        <w:rPr>
          <w:sz w:val="22"/>
          <w:szCs w:val="22"/>
        </w:rPr>
        <w:t xml:space="preserve"> перечень должностей муниципальной службы муниципального образования </w:t>
      </w:r>
      <w:r>
        <w:rPr>
          <w:sz w:val="22"/>
          <w:szCs w:val="22"/>
        </w:rPr>
        <w:t>сельское поселение Сингапай</w:t>
      </w:r>
      <w:r w:rsidRPr="00FC3330">
        <w:rPr>
          <w:sz w:val="22"/>
          <w:szCs w:val="22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sz w:val="22"/>
          <w:szCs w:val="22"/>
        </w:rPr>
        <w:t>уга) и несовершеннолетних детей</w:t>
      </w:r>
      <w:r w:rsidRPr="00FC3330">
        <w:rPr>
          <w:sz w:val="22"/>
          <w:szCs w:val="22"/>
        </w:rPr>
        <w:t>.</w:t>
      </w:r>
    </w:p>
    <w:p w:rsidR="00C943E6" w:rsidRPr="00FC3330" w:rsidRDefault="00C943E6" w:rsidP="00C7594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C3330">
        <w:rPr>
          <w:sz w:val="22"/>
          <w:szCs w:val="22"/>
        </w:rPr>
        <w:t>Оценка коррупционных рисков проводится ежегодно</w:t>
      </w:r>
      <w:r>
        <w:rPr>
          <w:sz w:val="22"/>
          <w:szCs w:val="22"/>
        </w:rPr>
        <w:t xml:space="preserve"> до 20 декабря</w:t>
      </w:r>
      <w:r w:rsidRPr="00FC3330">
        <w:rPr>
          <w:sz w:val="22"/>
          <w:szCs w:val="22"/>
        </w:rPr>
        <w:t xml:space="preserve">. При ее проведении в текущем году учитываются результаты оценки коррупционных рисков </w:t>
      </w:r>
      <w:r w:rsidRPr="00FC3330">
        <w:rPr>
          <w:sz w:val="22"/>
          <w:szCs w:val="22"/>
        </w:rPr>
        <w:br/>
        <w:t>за предшествующий год. При этом определяются необходимость изменений коррупционно-опасных функций, перечня должностей с высоким  коррупционным риском, результаты мер по минимизации коррупционных рисков.</w:t>
      </w:r>
    </w:p>
    <w:p w:rsidR="00C943E6" w:rsidRPr="00FC3330" w:rsidRDefault="00C943E6" w:rsidP="00501FE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943E6" w:rsidRPr="00FC3330" w:rsidRDefault="00C943E6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C943E6" w:rsidRPr="00FC3330" w:rsidRDefault="00C943E6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C943E6" w:rsidRPr="00FC3330" w:rsidRDefault="00C943E6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</w:pPr>
    </w:p>
    <w:p w:rsidR="00C943E6" w:rsidRPr="00FC3330" w:rsidRDefault="00C943E6">
      <w:pPr>
        <w:pStyle w:val="ListParagraph"/>
        <w:spacing w:after="0" w:line="240" w:lineRule="auto"/>
        <w:ind w:left="0"/>
        <w:jc w:val="center"/>
        <w:rPr>
          <w:rFonts w:ascii="Arial" w:hAnsi="Arial" w:cs="Arial"/>
        </w:rPr>
        <w:sectPr w:rsidR="00C943E6" w:rsidRPr="00FC3330" w:rsidSect="00FC3330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 xml:space="preserve">Приложение к Порядку проведения 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 xml:space="preserve">оценки коррупционных рисков 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 xml:space="preserve">в органах местного самоуправления 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Сингапай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>УТВЕРЖДАЮ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сельского поселения Сингапай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 В.Ю.Куликов</w:t>
      </w:r>
    </w:p>
    <w:p w:rsidR="00C943E6" w:rsidRPr="00FC3330" w:rsidRDefault="00C943E6" w:rsidP="00017A96">
      <w:pPr>
        <w:pStyle w:val="ListParagraph"/>
        <w:spacing w:after="0" w:line="240" w:lineRule="auto"/>
        <w:ind w:left="10440"/>
        <w:rPr>
          <w:rFonts w:ascii="Arial" w:hAnsi="Arial" w:cs="Arial"/>
        </w:rPr>
      </w:pPr>
      <w:r w:rsidRPr="00FC3330">
        <w:rPr>
          <w:rFonts w:ascii="Arial" w:hAnsi="Arial" w:cs="Arial"/>
        </w:rPr>
        <w:t>«___»____________ 20__ года</w:t>
      </w:r>
    </w:p>
    <w:p w:rsidR="00C943E6" w:rsidRPr="00FC3330" w:rsidRDefault="00C943E6" w:rsidP="001407F5">
      <w:pPr>
        <w:pStyle w:val="ListParagraph"/>
        <w:spacing w:after="0" w:line="240" w:lineRule="auto"/>
        <w:ind w:left="0"/>
        <w:jc w:val="right"/>
        <w:rPr>
          <w:rFonts w:ascii="Arial" w:hAnsi="Arial" w:cs="Arial"/>
        </w:rPr>
      </w:pPr>
    </w:p>
    <w:p w:rsidR="00C943E6" w:rsidRDefault="00C943E6" w:rsidP="001407F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943E6" w:rsidRDefault="00C943E6" w:rsidP="001407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017A96">
        <w:rPr>
          <w:rFonts w:ascii="Arial" w:hAnsi="Arial" w:cs="Arial"/>
          <w:b/>
          <w:bCs/>
        </w:rPr>
        <w:t>Карта коррупционных рисков и мер по их минимизации</w:t>
      </w:r>
    </w:p>
    <w:p w:rsidR="00C943E6" w:rsidRPr="00017A96" w:rsidRDefault="00C943E6" w:rsidP="001407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tbl>
      <w:tblPr>
        <w:tblW w:w="153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"/>
        <w:gridCol w:w="3238"/>
        <w:gridCol w:w="3766"/>
        <w:gridCol w:w="2500"/>
        <w:gridCol w:w="3846"/>
        <w:gridCol w:w="1394"/>
      </w:tblGrid>
      <w:tr w:rsidR="00C943E6" w:rsidRPr="005A7D2E">
        <w:trPr>
          <w:trHeight w:val="1068"/>
          <w:jc w:val="center"/>
        </w:trPr>
        <w:tc>
          <w:tcPr>
            <w:tcW w:w="6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коррупционно-опасной функции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</w:rPr>
              <w:t>Критические точки (элементы (этапы), при реализации которых наиболее вероятно возникновение коррупционных правонарушений)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</w:rPr>
              <w:t>Должности с высоким коррупционным риском (участие каких должностных лиц необходимо, чтобы совершение коррупционного правонарушения стало возможным)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A7D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C943E6" w:rsidRPr="005A7D2E">
        <w:trPr>
          <w:trHeight w:val="50"/>
          <w:jc w:val="center"/>
        </w:trPr>
        <w:tc>
          <w:tcPr>
            <w:tcW w:w="62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943E6" w:rsidRPr="005A7D2E">
        <w:trPr>
          <w:jc w:val="center"/>
        </w:trPr>
        <w:tc>
          <w:tcPr>
            <w:tcW w:w="62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pStyle w:val="NoSpacing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E6" w:rsidRPr="005A7D2E" w:rsidRDefault="00C943E6" w:rsidP="005A7D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C943E6" w:rsidRDefault="00C943E6" w:rsidP="001407F5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sectPr w:rsidR="00C943E6" w:rsidSect="0007355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E6" w:rsidRDefault="00C943E6" w:rsidP="003B4D1B">
      <w:pPr>
        <w:spacing w:after="0" w:line="240" w:lineRule="auto"/>
      </w:pPr>
      <w:r>
        <w:separator/>
      </w:r>
    </w:p>
  </w:endnote>
  <w:endnote w:type="continuationSeparator" w:id="0">
    <w:p w:rsidR="00C943E6" w:rsidRDefault="00C943E6" w:rsidP="003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E6" w:rsidRDefault="00C943E6" w:rsidP="003B4D1B">
      <w:pPr>
        <w:spacing w:after="0" w:line="240" w:lineRule="auto"/>
      </w:pPr>
      <w:r>
        <w:separator/>
      </w:r>
    </w:p>
  </w:footnote>
  <w:footnote w:type="continuationSeparator" w:id="0">
    <w:p w:rsidR="00C943E6" w:rsidRDefault="00C943E6" w:rsidP="003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E6" w:rsidRPr="003B4D1B" w:rsidRDefault="00C943E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B4D1B">
      <w:rPr>
        <w:rFonts w:ascii="Times New Roman" w:hAnsi="Times New Roman" w:cs="Times New Roman"/>
        <w:sz w:val="24"/>
        <w:szCs w:val="24"/>
      </w:rPr>
      <w:fldChar w:fldCharType="begin"/>
    </w:r>
    <w:r w:rsidRPr="003B4D1B">
      <w:rPr>
        <w:rFonts w:ascii="Times New Roman" w:hAnsi="Times New Roman" w:cs="Times New Roman"/>
        <w:sz w:val="24"/>
        <w:szCs w:val="24"/>
      </w:rPr>
      <w:instrText>PAGE   \* MERGEFORMAT</w:instrText>
    </w:r>
    <w:r w:rsidRPr="003B4D1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B4D1B">
      <w:rPr>
        <w:rFonts w:ascii="Times New Roman" w:hAnsi="Times New Roman" w:cs="Times New Roman"/>
        <w:sz w:val="24"/>
        <w:szCs w:val="24"/>
      </w:rPr>
      <w:fldChar w:fldCharType="end"/>
    </w:r>
  </w:p>
  <w:p w:rsidR="00C943E6" w:rsidRDefault="00C9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45C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AC6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127311"/>
    <w:multiLevelType w:val="hybridMultilevel"/>
    <w:tmpl w:val="2AE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6B"/>
    <w:rsid w:val="00017A96"/>
    <w:rsid w:val="000248E1"/>
    <w:rsid w:val="00027ECC"/>
    <w:rsid w:val="00073554"/>
    <w:rsid w:val="00077C46"/>
    <w:rsid w:val="00094BE5"/>
    <w:rsid w:val="00094D13"/>
    <w:rsid w:val="000A0237"/>
    <w:rsid w:val="000A5D2C"/>
    <w:rsid w:val="000B0894"/>
    <w:rsid w:val="000B72F2"/>
    <w:rsid w:val="000C6368"/>
    <w:rsid w:val="000F3B59"/>
    <w:rsid w:val="00101319"/>
    <w:rsid w:val="00107A9D"/>
    <w:rsid w:val="0011390F"/>
    <w:rsid w:val="001407F5"/>
    <w:rsid w:val="00146528"/>
    <w:rsid w:val="0018629E"/>
    <w:rsid w:val="001A65A4"/>
    <w:rsid w:val="001B27B7"/>
    <w:rsid w:val="001C1D64"/>
    <w:rsid w:val="001F710F"/>
    <w:rsid w:val="002274FD"/>
    <w:rsid w:val="00267989"/>
    <w:rsid w:val="002934A0"/>
    <w:rsid w:val="002951C2"/>
    <w:rsid w:val="002A0C1D"/>
    <w:rsid w:val="002E0900"/>
    <w:rsid w:val="002E2519"/>
    <w:rsid w:val="002E5A49"/>
    <w:rsid w:val="00334A6F"/>
    <w:rsid w:val="00346AB0"/>
    <w:rsid w:val="00357CA1"/>
    <w:rsid w:val="00364916"/>
    <w:rsid w:val="00386DC2"/>
    <w:rsid w:val="003A14BF"/>
    <w:rsid w:val="003A2641"/>
    <w:rsid w:val="003B4D1B"/>
    <w:rsid w:val="003C59A9"/>
    <w:rsid w:val="003D4FF3"/>
    <w:rsid w:val="003D6FA8"/>
    <w:rsid w:val="003E03A4"/>
    <w:rsid w:val="003E3440"/>
    <w:rsid w:val="003E6B6D"/>
    <w:rsid w:val="003F617F"/>
    <w:rsid w:val="004049A9"/>
    <w:rsid w:val="0042245B"/>
    <w:rsid w:val="00452473"/>
    <w:rsid w:val="00455920"/>
    <w:rsid w:val="00471459"/>
    <w:rsid w:val="004C1DC7"/>
    <w:rsid w:val="004E1988"/>
    <w:rsid w:val="00501FEA"/>
    <w:rsid w:val="0051486E"/>
    <w:rsid w:val="00527B2C"/>
    <w:rsid w:val="00567ACA"/>
    <w:rsid w:val="0058089D"/>
    <w:rsid w:val="00594BEF"/>
    <w:rsid w:val="005A7D2E"/>
    <w:rsid w:val="005D2C05"/>
    <w:rsid w:val="005D7ABC"/>
    <w:rsid w:val="00611F82"/>
    <w:rsid w:val="00622601"/>
    <w:rsid w:val="00623A00"/>
    <w:rsid w:val="00630BB9"/>
    <w:rsid w:val="006450FB"/>
    <w:rsid w:val="00662893"/>
    <w:rsid w:val="006903DF"/>
    <w:rsid w:val="006966AC"/>
    <w:rsid w:val="006A4B3B"/>
    <w:rsid w:val="006C6AC2"/>
    <w:rsid w:val="006E07F5"/>
    <w:rsid w:val="006F7D68"/>
    <w:rsid w:val="00703DF5"/>
    <w:rsid w:val="00707C06"/>
    <w:rsid w:val="0071175B"/>
    <w:rsid w:val="00732010"/>
    <w:rsid w:val="00745920"/>
    <w:rsid w:val="007530D7"/>
    <w:rsid w:val="0077673A"/>
    <w:rsid w:val="007826BD"/>
    <w:rsid w:val="00792D51"/>
    <w:rsid w:val="0079776B"/>
    <w:rsid w:val="007B1040"/>
    <w:rsid w:val="007D762B"/>
    <w:rsid w:val="007E243E"/>
    <w:rsid w:val="00824B20"/>
    <w:rsid w:val="00832B3B"/>
    <w:rsid w:val="00834CA8"/>
    <w:rsid w:val="0083624F"/>
    <w:rsid w:val="00843BC4"/>
    <w:rsid w:val="00845CD7"/>
    <w:rsid w:val="008535C3"/>
    <w:rsid w:val="00873A26"/>
    <w:rsid w:val="008B602A"/>
    <w:rsid w:val="008C1475"/>
    <w:rsid w:val="008C2057"/>
    <w:rsid w:val="008D37F1"/>
    <w:rsid w:val="008D3CD0"/>
    <w:rsid w:val="008E0A6B"/>
    <w:rsid w:val="008F056C"/>
    <w:rsid w:val="008F110D"/>
    <w:rsid w:val="0090446C"/>
    <w:rsid w:val="00904AE9"/>
    <w:rsid w:val="00910504"/>
    <w:rsid w:val="0092730F"/>
    <w:rsid w:val="009464D7"/>
    <w:rsid w:val="00951E7D"/>
    <w:rsid w:val="00962CB6"/>
    <w:rsid w:val="0098346F"/>
    <w:rsid w:val="00992B1C"/>
    <w:rsid w:val="009A6AB9"/>
    <w:rsid w:val="009D34CD"/>
    <w:rsid w:val="009E0DB0"/>
    <w:rsid w:val="009E4596"/>
    <w:rsid w:val="009F198F"/>
    <w:rsid w:val="009F53EB"/>
    <w:rsid w:val="00A150CF"/>
    <w:rsid w:val="00A22874"/>
    <w:rsid w:val="00A24B2D"/>
    <w:rsid w:val="00A47856"/>
    <w:rsid w:val="00A52473"/>
    <w:rsid w:val="00A75529"/>
    <w:rsid w:val="00AA55E2"/>
    <w:rsid w:val="00AE26CA"/>
    <w:rsid w:val="00AE5776"/>
    <w:rsid w:val="00AE7332"/>
    <w:rsid w:val="00AF5649"/>
    <w:rsid w:val="00B25DB1"/>
    <w:rsid w:val="00B26C2B"/>
    <w:rsid w:val="00B3377E"/>
    <w:rsid w:val="00B34FD1"/>
    <w:rsid w:val="00B6645A"/>
    <w:rsid w:val="00BA535E"/>
    <w:rsid w:val="00BB5717"/>
    <w:rsid w:val="00BB5C2B"/>
    <w:rsid w:val="00BE6864"/>
    <w:rsid w:val="00BF16C4"/>
    <w:rsid w:val="00C0489D"/>
    <w:rsid w:val="00C111F1"/>
    <w:rsid w:val="00C12AB0"/>
    <w:rsid w:val="00C22D9A"/>
    <w:rsid w:val="00C270AF"/>
    <w:rsid w:val="00C3670F"/>
    <w:rsid w:val="00C526C4"/>
    <w:rsid w:val="00C6325C"/>
    <w:rsid w:val="00C65E14"/>
    <w:rsid w:val="00C71540"/>
    <w:rsid w:val="00C72368"/>
    <w:rsid w:val="00C75948"/>
    <w:rsid w:val="00C80A3A"/>
    <w:rsid w:val="00C943E6"/>
    <w:rsid w:val="00CA4708"/>
    <w:rsid w:val="00CC739F"/>
    <w:rsid w:val="00CD7415"/>
    <w:rsid w:val="00CE7968"/>
    <w:rsid w:val="00D021F4"/>
    <w:rsid w:val="00D15695"/>
    <w:rsid w:val="00D15845"/>
    <w:rsid w:val="00D36553"/>
    <w:rsid w:val="00D3670A"/>
    <w:rsid w:val="00D37786"/>
    <w:rsid w:val="00D550FE"/>
    <w:rsid w:val="00D6312B"/>
    <w:rsid w:val="00D843BE"/>
    <w:rsid w:val="00DA2807"/>
    <w:rsid w:val="00DC08FB"/>
    <w:rsid w:val="00DC607E"/>
    <w:rsid w:val="00DD4310"/>
    <w:rsid w:val="00E17E23"/>
    <w:rsid w:val="00E21C33"/>
    <w:rsid w:val="00E410D4"/>
    <w:rsid w:val="00E44889"/>
    <w:rsid w:val="00E51E20"/>
    <w:rsid w:val="00E616AD"/>
    <w:rsid w:val="00E6460B"/>
    <w:rsid w:val="00E817C7"/>
    <w:rsid w:val="00E871BC"/>
    <w:rsid w:val="00E902E3"/>
    <w:rsid w:val="00E971B9"/>
    <w:rsid w:val="00E97EC3"/>
    <w:rsid w:val="00EB7515"/>
    <w:rsid w:val="00EF46B3"/>
    <w:rsid w:val="00F11DED"/>
    <w:rsid w:val="00F1729F"/>
    <w:rsid w:val="00F548FF"/>
    <w:rsid w:val="00F6021A"/>
    <w:rsid w:val="00F74FD3"/>
    <w:rsid w:val="00F856CE"/>
    <w:rsid w:val="00F94156"/>
    <w:rsid w:val="00F9757D"/>
    <w:rsid w:val="00FA3397"/>
    <w:rsid w:val="00FA68BD"/>
    <w:rsid w:val="00FB5FFE"/>
    <w:rsid w:val="00FC3330"/>
    <w:rsid w:val="00FC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629E"/>
    <w:pPr>
      <w:ind w:left="720"/>
    </w:pPr>
  </w:style>
  <w:style w:type="table" w:styleId="TableGrid">
    <w:name w:val="Table Grid"/>
    <w:basedOn w:val="TableNormal"/>
    <w:uiPriority w:val="99"/>
    <w:rsid w:val="00F74F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0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1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20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Текст сноски Знак"/>
    <w:uiPriority w:val="99"/>
    <w:rsid w:val="002E090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D1B"/>
  </w:style>
  <w:style w:type="paragraph" w:styleId="Footer">
    <w:name w:val="footer"/>
    <w:basedOn w:val="Normal"/>
    <w:link w:val="FooterChar"/>
    <w:uiPriority w:val="99"/>
    <w:rsid w:val="003B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D1B"/>
  </w:style>
  <w:style w:type="paragraph" w:styleId="NoSpacing">
    <w:name w:val="No Spacing"/>
    <w:uiPriority w:val="99"/>
    <w:qFormat/>
    <w:rsid w:val="008D37F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967</Words>
  <Characters>5512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Админ</cp:lastModifiedBy>
  <cp:revision>8</cp:revision>
  <cp:lastPrinted>2021-02-20T03:50:00Z</cp:lastPrinted>
  <dcterms:created xsi:type="dcterms:W3CDTF">2018-09-03T05:57:00Z</dcterms:created>
  <dcterms:modified xsi:type="dcterms:W3CDTF">2021-02-20T03:53:00Z</dcterms:modified>
</cp:coreProperties>
</file>