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4750F" w14:textId="77777777" w:rsidR="008830C1" w:rsidRDefault="00000000">
      <w:pPr>
        <w:pStyle w:val="ConsPlusNormal"/>
        <w:jc w:val="right"/>
        <w:outlineLvl w:val="0"/>
      </w:pPr>
      <w:r>
        <w:t>Приложение 6</w:t>
      </w:r>
    </w:p>
    <w:p w14:paraId="597B9844" w14:textId="77777777" w:rsidR="008830C1" w:rsidRDefault="00000000">
      <w:pPr>
        <w:pStyle w:val="ConsPlusNormal"/>
        <w:jc w:val="right"/>
      </w:pPr>
      <w:r>
        <w:t>к приказу</w:t>
      </w:r>
    </w:p>
    <w:p w14:paraId="758D3E0B" w14:textId="77777777" w:rsidR="008830C1" w:rsidRDefault="00000000">
      <w:pPr>
        <w:pStyle w:val="ConsPlusNormal"/>
        <w:jc w:val="right"/>
      </w:pPr>
      <w:r>
        <w:t>Департамента промышленности</w:t>
      </w:r>
    </w:p>
    <w:p w14:paraId="469227ED" w14:textId="77777777" w:rsidR="008830C1" w:rsidRDefault="00000000">
      <w:pPr>
        <w:pStyle w:val="ConsPlusNormal"/>
        <w:jc w:val="right"/>
      </w:pPr>
      <w:r>
        <w:t>Ханты-Мансийского</w:t>
      </w:r>
    </w:p>
    <w:p w14:paraId="701299B8" w14:textId="77777777" w:rsidR="008830C1" w:rsidRDefault="00000000">
      <w:pPr>
        <w:pStyle w:val="ConsPlusNormal"/>
        <w:jc w:val="right"/>
      </w:pPr>
      <w:r>
        <w:t>автономного округа - Югры</w:t>
      </w:r>
    </w:p>
    <w:p w14:paraId="14A013E5" w14:textId="77777777" w:rsidR="008830C1" w:rsidRDefault="00000000">
      <w:pPr>
        <w:pStyle w:val="ConsPlusNormal"/>
        <w:jc w:val="right"/>
      </w:pPr>
      <w:r>
        <w:t>от 3 апреля 2023 года N 6-нп</w:t>
      </w:r>
    </w:p>
    <w:p w14:paraId="5C27E8F8" w14:textId="77777777" w:rsidR="008830C1" w:rsidRDefault="008830C1">
      <w:pPr>
        <w:pStyle w:val="ConsPlusNormal"/>
      </w:pPr>
    </w:p>
    <w:p w14:paraId="02215574" w14:textId="77777777" w:rsidR="008830C1" w:rsidRDefault="00000000">
      <w:pPr>
        <w:pStyle w:val="ConsPlusTitle"/>
        <w:jc w:val="center"/>
      </w:pPr>
      <w:r>
        <w:t>ПОРЯДОК</w:t>
      </w:r>
    </w:p>
    <w:p w14:paraId="53D7F112" w14:textId="77777777" w:rsidR="008830C1" w:rsidRDefault="00000000">
      <w:pPr>
        <w:pStyle w:val="ConsPlusTitle"/>
        <w:jc w:val="center"/>
      </w:pPr>
      <w:r>
        <w:t>ПРЕДОСТАВЛЕНИЯ СУБСИДИИ НА ДОСТИЖЕНИЕ ПОКАЗАТЕЛЕЙ</w:t>
      </w:r>
    </w:p>
    <w:p w14:paraId="1E4826A5" w14:textId="77777777" w:rsidR="008830C1" w:rsidRDefault="00000000">
      <w:pPr>
        <w:pStyle w:val="ConsPlusTitle"/>
        <w:jc w:val="center"/>
      </w:pPr>
      <w:r>
        <w:t>ГОСУДАРСТВЕННОЙ ПРОГРАММЫ РОССИЙСКОЙ ФЕДЕРАЦИИ "РАЗВИТИЕ</w:t>
      </w:r>
    </w:p>
    <w:p w14:paraId="50FF5006" w14:textId="77777777" w:rsidR="008830C1" w:rsidRDefault="00000000">
      <w:pPr>
        <w:pStyle w:val="ConsPlusTitle"/>
        <w:jc w:val="center"/>
      </w:pPr>
      <w:r>
        <w:t>ТУРИЗМА" (ИНЫЕ БЮДЖЕТНЫЕ АССИГНОВАНИЯ (СУБСИДИИ ЮРИДИЧЕСКИМ</w:t>
      </w:r>
    </w:p>
    <w:p w14:paraId="6DADC5FA" w14:textId="77777777" w:rsidR="008830C1" w:rsidRDefault="00000000">
      <w:pPr>
        <w:pStyle w:val="ConsPlusTitle"/>
        <w:jc w:val="center"/>
      </w:pPr>
      <w:r>
        <w:t>ЛИЦАМ (КРОМЕ НЕКОММЕРЧЕСКИХ ОРГАНИЗАЦИЙ), ИНДИВИДУАЛЬНЫМ</w:t>
      </w:r>
    </w:p>
    <w:p w14:paraId="3E90F2D1" w14:textId="77777777" w:rsidR="008830C1" w:rsidRDefault="00000000">
      <w:pPr>
        <w:pStyle w:val="ConsPlusTitle"/>
        <w:jc w:val="center"/>
      </w:pPr>
      <w:r>
        <w:t>ПРЕДПРИНИМАТЕЛЯМ, ФИЗИЧЕСКИМ ЛИЦАМ - ПРОИЗВОДИТЕЛЯМ</w:t>
      </w:r>
    </w:p>
    <w:p w14:paraId="59C02473" w14:textId="77777777" w:rsidR="008830C1" w:rsidRDefault="00000000">
      <w:pPr>
        <w:pStyle w:val="ConsPlusTitle"/>
        <w:jc w:val="center"/>
      </w:pPr>
      <w:r>
        <w:t>ТОВАРОВ, РАБОТ, УСЛУГ)</w:t>
      </w:r>
    </w:p>
    <w:p w14:paraId="3B433887" w14:textId="77777777" w:rsidR="008830C1" w:rsidRDefault="008830C1">
      <w:pPr>
        <w:pStyle w:val="ConsPlusNormal"/>
      </w:pP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4F3F8"/>
        <w:tblCellMar>
          <w:left w:w="0" w:type="dxa"/>
          <w:right w:w="0" w:type="dxa"/>
        </w:tblCellMar>
        <w:tblLook w:val="04A0" w:firstRow="1" w:lastRow="0" w:firstColumn="1" w:lastColumn="0" w:noHBand="0" w:noVBand="1"/>
      </w:tblPr>
      <w:tblGrid>
        <w:gridCol w:w="53"/>
        <w:gridCol w:w="102"/>
        <w:gridCol w:w="9098"/>
        <w:gridCol w:w="102"/>
      </w:tblGrid>
      <w:tr w:rsidR="008830C1" w14:paraId="6679DC11" w14:textId="77777777">
        <w:tc>
          <w:tcPr>
            <w:tcW w:w="60" w:type="dxa"/>
            <w:tcBorders>
              <w:top w:val="none" w:sz="4" w:space="0" w:color="000000"/>
              <w:left w:val="none" w:sz="4" w:space="0" w:color="000000"/>
              <w:bottom w:val="none" w:sz="4" w:space="0" w:color="000000"/>
              <w:right w:val="none" w:sz="4" w:space="0" w:color="000000"/>
            </w:tcBorders>
            <w:shd w:val="clear" w:color="CED3F1" w:fill="CED3F1"/>
            <w:tcMar>
              <w:top w:w="0" w:type="dxa"/>
              <w:left w:w="0" w:type="dxa"/>
              <w:bottom w:w="0" w:type="dxa"/>
              <w:right w:w="0" w:type="dxa"/>
            </w:tcMar>
          </w:tcPr>
          <w:p w14:paraId="1CDC6A56" w14:textId="77777777" w:rsidR="008830C1" w:rsidRDefault="008830C1">
            <w:pPr>
              <w:pStyle w:val="ConsPlusNormal"/>
            </w:pPr>
          </w:p>
        </w:tc>
        <w:tc>
          <w:tcPr>
            <w:tcW w:w="113" w:type="dxa"/>
            <w:tcBorders>
              <w:top w:val="none" w:sz="4" w:space="0" w:color="000000"/>
              <w:left w:val="none" w:sz="4" w:space="0" w:color="000000"/>
              <w:bottom w:val="none" w:sz="4" w:space="0" w:color="000000"/>
              <w:right w:val="none" w:sz="4" w:space="0" w:color="000000"/>
            </w:tcBorders>
            <w:shd w:val="clear" w:color="F4F3F8" w:fill="F4F3F8"/>
            <w:tcMar>
              <w:top w:w="0" w:type="dxa"/>
              <w:left w:w="0" w:type="dxa"/>
              <w:bottom w:w="0" w:type="dxa"/>
              <w:right w:w="0" w:type="dxa"/>
            </w:tcMar>
          </w:tcPr>
          <w:p w14:paraId="4EE8302B" w14:textId="77777777" w:rsidR="008830C1" w:rsidRDefault="008830C1">
            <w:pPr>
              <w:pStyle w:val="ConsPlusNormal"/>
            </w:pPr>
          </w:p>
        </w:tc>
        <w:tc>
          <w:tcPr>
            <w:tcW w:w="9921" w:type="dxa"/>
            <w:tcBorders>
              <w:top w:val="none" w:sz="4" w:space="0" w:color="000000"/>
              <w:left w:val="none" w:sz="4" w:space="0" w:color="000000"/>
              <w:bottom w:val="none" w:sz="4" w:space="0" w:color="000000"/>
              <w:right w:val="none" w:sz="4" w:space="0" w:color="000000"/>
            </w:tcBorders>
            <w:shd w:val="clear" w:color="F4F3F8" w:fill="F4F3F8"/>
            <w:tcMar>
              <w:top w:w="113" w:type="dxa"/>
              <w:left w:w="0" w:type="dxa"/>
              <w:bottom w:w="113" w:type="dxa"/>
              <w:right w:w="0" w:type="dxa"/>
            </w:tcMar>
          </w:tcPr>
          <w:p w14:paraId="3C8CD40A" w14:textId="77777777" w:rsidR="008830C1" w:rsidRDefault="00000000">
            <w:pPr>
              <w:pStyle w:val="ConsPlusNormal"/>
              <w:jc w:val="center"/>
            </w:pPr>
            <w:r>
              <w:rPr>
                <w:color w:val="392C69"/>
              </w:rPr>
              <w:t>Список изменяющих документов</w:t>
            </w:r>
          </w:p>
          <w:p w14:paraId="01AF4520" w14:textId="77777777" w:rsidR="008830C1" w:rsidRDefault="00000000">
            <w:pPr>
              <w:pStyle w:val="ConsPlusNormal"/>
              <w:jc w:val="center"/>
            </w:pPr>
            <w:r>
              <w:rPr>
                <w:color w:val="392C69"/>
              </w:rPr>
              <w:t xml:space="preserve">(введен </w:t>
            </w:r>
            <w:hyperlink r:id="rId6" w:tooltip="https://login.consultant.ru/link/?req=doc&amp;base=RLAW926&amp;n=306523&amp;date=07.02.2025&amp;dst=100011&amp;field=134" w:history="1">
              <w:r>
                <w:rPr>
                  <w:color w:val="0000FF"/>
                </w:rPr>
                <w:t>приказом</w:t>
              </w:r>
            </w:hyperlink>
            <w:r>
              <w:rPr>
                <w:color w:val="392C69"/>
              </w:rPr>
              <w:t xml:space="preserve"> Деппромышленности Югры от 30.07.2024 N 11-нп;</w:t>
            </w:r>
          </w:p>
          <w:p w14:paraId="3BFB86A9" w14:textId="77777777" w:rsidR="008830C1" w:rsidRDefault="00000000">
            <w:pPr>
              <w:pStyle w:val="ConsPlusNormal"/>
              <w:jc w:val="center"/>
              <w:rPr>
                <w:color w:val="392C69"/>
              </w:rPr>
            </w:pPr>
            <w:r>
              <w:rPr>
                <w:color w:val="392C69"/>
              </w:rPr>
              <w:t xml:space="preserve">в ред. </w:t>
            </w:r>
            <w:hyperlink r:id="rId7" w:tooltip="https://login.consultant.ru/link/?req=doc&amp;base=RLAW926&amp;n=312401&amp;date=07.02.2025&amp;dst=100482&amp;field=134" w:history="1">
              <w:r>
                <w:rPr>
                  <w:color w:val="0000FF"/>
                </w:rPr>
                <w:t>приказа</w:t>
              </w:r>
            </w:hyperlink>
            <w:r>
              <w:rPr>
                <w:color w:val="392C69"/>
              </w:rPr>
              <w:t xml:space="preserve"> Деппромышленности Югры от 08.11.2024 N 22-нп)</w:t>
            </w:r>
          </w:p>
        </w:tc>
        <w:tc>
          <w:tcPr>
            <w:tcW w:w="113" w:type="dxa"/>
            <w:tcBorders>
              <w:top w:val="none" w:sz="4" w:space="0" w:color="000000"/>
              <w:left w:val="none" w:sz="4" w:space="0" w:color="000000"/>
              <w:bottom w:val="none" w:sz="4" w:space="0" w:color="000000"/>
              <w:right w:val="none" w:sz="4" w:space="0" w:color="000000"/>
            </w:tcBorders>
            <w:shd w:val="clear" w:color="F4F3F8" w:fill="F4F3F8"/>
            <w:tcMar>
              <w:top w:w="0" w:type="dxa"/>
              <w:left w:w="0" w:type="dxa"/>
              <w:bottom w:w="0" w:type="dxa"/>
              <w:right w:w="0" w:type="dxa"/>
            </w:tcMar>
          </w:tcPr>
          <w:p w14:paraId="3B69D76A" w14:textId="77777777" w:rsidR="008830C1" w:rsidRDefault="008830C1">
            <w:pPr>
              <w:pStyle w:val="ConsPlusNormal"/>
              <w:jc w:val="center"/>
              <w:rPr>
                <w:color w:val="392C69"/>
              </w:rPr>
            </w:pPr>
          </w:p>
        </w:tc>
      </w:tr>
    </w:tbl>
    <w:p w14:paraId="6BFC5ADB" w14:textId="77777777" w:rsidR="008830C1" w:rsidRDefault="008830C1">
      <w:pPr>
        <w:pStyle w:val="ConsPlusNormal"/>
      </w:pPr>
    </w:p>
    <w:p w14:paraId="4B3665DD" w14:textId="77777777" w:rsidR="008830C1" w:rsidRDefault="00000000">
      <w:pPr>
        <w:pStyle w:val="ConsPlusTitle"/>
        <w:jc w:val="center"/>
        <w:outlineLvl w:val="1"/>
      </w:pPr>
      <w:r>
        <w:t>I. Общие положения</w:t>
      </w:r>
    </w:p>
    <w:p w14:paraId="00EEB51E" w14:textId="77777777" w:rsidR="008830C1" w:rsidRDefault="008830C1">
      <w:pPr>
        <w:pStyle w:val="ConsPlusNormal"/>
        <w:jc w:val="center"/>
      </w:pPr>
    </w:p>
    <w:p w14:paraId="60A6ED9A" w14:textId="77777777" w:rsidR="008830C1" w:rsidRDefault="00000000">
      <w:pPr>
        <w:pStyle w:val="ConsPlusNormal"/>
        <w:ind w:firstLine="540"/>
        <w:jc w:val="both"/>
      </w:pPr>
      <w:r>
        <w:t xml:space="preserve">1. Настоящий Порядок разработан в соответствии со </w:t>
      </w:r>
      <w:hyperlink r:id="rId8" w:tooltip="https://login.consultant.ru/link/?req=doc&amp;base=LAW&amp;n=466790&amp;date=07.02.2025&amp;dst=103395&amp;field=134" w:history="1">
        <w:r>
          <w:rPr>
            <w:color w:val="0000FF"/>
          </w:rPr>
          <w:t>статьей 78</w:t>
        </w:r>
      </w:hyperlink>
      <w:r>
        <w:t xml:space="preserve"> Бюджетного кодекса Российской Федерации, </w:t>
      </w:r>
      <w:hyperlink r:id="rId9" w:tooltip="https://login.consultant.ru/link/?req=doc&amp;base=LAW&amp;n=493653&amp;date=07.02.2025" w:history="1">
        <w:r>
          <w:rPr>
            <w:color w:val="0000FF"/>
          </w:rPr>
          <w:t>постановлением</w:t>
        </w:r>
      </w:hyperlink>
      <w:r>
        <w:t xml:space="preserve"> Правительства Российской Федерации от 24 декабря 2021 года N 2439 "Об утверждении государственной программы Российской Федерации "Развитие туризма" </w:t>
      </w:r>
      <w:r>
        <w:rPr>
          <w:b/>
          <w:bCs/>
          <w:highlight w:val="yellow"/>
        </w:rPr>
        <w:t>(далее - государственная программа «Развитие туризма»)</w:t>
      </w:r>
      <w:r>
        <w:t xml:space="preserve">, Методическими </w:t>
      </w:r>
      <w:hyperlink r:id="rId10" w:tooltip="https://login.consultant.ru/link/?req=doc&amp;base=LAW&amp;n=463851&amp;date=07.02.2025&amp;dst=100002&amp;field=134" w:history="1">
        <w:r>
          <w:rPr>
            <w:color w:val="0000FF"/>
          </w:rPr>
          <w:t>рекомендациями</w:t>
        </w:r>
      </w:hyperlink>
      <w:r>
        <w:t xml:space="preserve"> по организации в субъектах Российской Федерации деятельности в сфере развития туризма, утвержденными приказом Министерства экономического развития Российской Федерации от 22 января 2024 года N 27 </w:t>
      </w:r>
      <w:r>
        <w:rPr>
          <w:b/>
          <w:bCs/>
          <w:highlight w:val="yellow"/>
        </w:rPr>
        <w:t>(с изменениями от 14 мая 2025 года № 314)</w:t>
      </w:r>
      <w:r>
        <w:t xml:space="preserve">, и регламентирует процедуру предоставления </w:t>
      </w:r>
      <w:r>
        <w:rPr>
          <w:strike/>
          <w:highlight w:val="yellow"/>
        </w:rPr>
        <w:t>в 2024 году</w:t>
      </w:r>
      <w:r>
        <w:t xml:space="preserve"> на условиях софинансирования из федерального бюджета и бюджета Ханты-Мансийского автономного округа - Югры (далее также - автономный округ) субсидии на достижение показателей государственной программы Российской Федерации "Развитие туризма" юридическим лицам (кроме некоммерческих организаций), индивидуальным предпринимателям, физическим лицам - производителям товаров, работ, услуг (далее - Субсидия, заявитель, получатель Субсидии) на финансовое обеспечение затрат на реализацию проектов, направленных на развитие туристской инфраструктуры.</w:t>
      </w:r>
    </w:p>
    <w:p w14:paraId="7EF62581" w14:textId="77777777" w:rsidR="008830C1" w:rsidRDefault="00000000">
      <w:pPr>
        <w:pStyle w:val="ConsPlusNormal"/>
        <w:spacing w:before="240"/>
        <w:ind w:firstLine="540"/>
        <w:jc w:val="both"/>
      </w:pPr>
      <w:r>
        <w:t xml:space="preserve">2. В настоящем Порядке используются понятия в значениях, указанных в Федеральном </w:t>
      </w:r>
      <w:hyperlink r:id="rId11" w:tooltip="https://login.consultant.ru/link/?req=doc&amp;base=LAW&amp;n=492068&amp;date=07.02.2025" w:history="1">
        <w:r>
          <w:rPr>
            <w:color w:val="0000FF"/>
          </w:rPr>
          <w:t>законе</w:t>
        </w:r>
      </w:hyperlink>
      <w:r>
        <w:t xml:space="preserve"> от 24 ноября 1996 года N 132-ФЗ "Об основах туристской деятельности в Российской Федерации", </w:t>
      </w:r>
      <w:hyperlink r:id="rId12" w:tooltip="https://login.consultant.ru/link/?req=doc&amp;base=LAW&amp;n=409150&amp;date=07.02.2025&amp;dst=100012&amp;field=134" w:history="1">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года N 2129-р, а также следующие определения:</w:t>
      </w:r>
    </w:p>
    <w:p w14:paraId="4409B522" w14:textId="77777777" w:rsidR="008830C1" w:rsidRDefault="00000000">
      <w:pPr>
        <w:pStyle w:val="ConsPlusNormal"/>
        <w:spacing w:before="240"/>
        <w:ind w:firstLine="540"/>
        <w:jc w:val="both"/>
      </w:pPr>
      <w:r>
        <w:t>проекты - предложения заявителей по реализации в рамках определенного срока мероприятий на территории автономного округа, указанных в пункте 4 настоящего Порядка;</w:t>
      </w:r>
    </w:p>
    <w:p w14:paraId="4376A926" w14:textId="77777777" w:rsidR="008830C1" w:rsidRDefault="00000000">
      <w:pPr>
        <w:pStyle w:val="ConsPlusNormal"/>
        <w:spacing w:before="240"/>
        <w:ind w:firstLine="540"/>
        <w:jc w:val="both"/>
      </w:pPr>
      <w:r>
        <w:t xml:space="preserve">туристское оборудование - оборудование, снаряжение, инвентарь, экипировка, предназначенные для обеспечения туристской деятельности, в том числе используемого в целях обеспечения эксплуатации туристских объектов, объектов туристского показа, </w:t>
      </w:r>
      <w:r>
        <w:lastRenderedPageBreak/>
        <w:t>туристских информационных центров, пунктов проката, включая детские комплексы, за исключением моторной техники.</w:t>
      </w:r>
    </w:p>
    <w:p w14:paraId="3A4401CE" w14:textId="77777777" w:rsidR="008830C1" w:rsidRDefault="00000000">
      <w:pPr>
        <w:pStyle w:val="ConsPlusNormal"/>
        <w:spacing w:before="240"/>
        <w:ind w:firstLine="540"/>
        <w:jc w:val="both"/>
      </w:pPr>
      <w:r>
        <w:rPr>
          <w:strike/>
          <w:highlight w:val="yellow"/>
        </w:rPr>
        <w:t xml:space="preserve">3. Субсидия предоставляется заявителю в целях государственной поддержки проектов, направленных на развитие туристской инфраструктуры, в соответствии с региональным </w:t>
      </w:r>
      <w:hyperlink r:id="rId13" w:tooltip="https://login.consultant.ru/link/?req=doc&amp;base=RLAW926&amp;n=315287&amp;date=07.02.2025&amp;dst=114&amp;field=134" w:history="1">
        <w:r>
          <w:rPr>
            <w:strike/>
            <w:color w:val="0000FF"/>
            <w:highlight w:val="yellow"/>
          </w:rPr>
          <w:t>проектом</w:t>
        </w:r>
      </w:hyperlink>
      <w:r>
        <w:rPr>
          <w:strike/>
          <w:highlight w:val="yellow"/>
        </w:rPr>
        <w:t xml:space="preserve"> "Развитие туристической инфраструктуры (Ханты-Мансийского автономного округа - Югры)"  государственной программы автономного округа "Развитие промышленности и туризма", утвержденной постановлением Правительства автономного округа от 10 ноября 2023 года N 555-п тип мероприятия (результата) - оказание услуг (выполнение работ).</w:t>
      </w:r>
    </w:p>
    <w:p w14:paraId="5E05FDFF" w14:textId="77777777" w:rsidR="008830C1" w:rsidRDefault="00000000">
      <w:pPr>
        <w:pStyle w:val="ConsPlusNormal"/>
        <w:spacing w:before="240"/>
        <w:ind w:firstLine="540"/>
        <w:jc w:val="both"/>
      </w:pPr>
      <w:r>
        <w:rPr>
          <w:b/>
          <w:bCs/>
          <w:highlight w:val="yellow"/>
        </w:rPr>
        <w:t xml:space="preserve">3. Субсидия предоставляется заявителю в целях достижения показателя «Количество туристических поездок по территории Российской Федерации» регионального проекта </w:t>
      </w:r>
      <w:r>
        <w:rPr>
          <w:b/>
          <w:bCs/>
          <w:color w:val="000000"/>
          <w:highlight w:val="yellow"/>
        </w:rPr>
        <w:t>«Создание номерного фонда, инфраструктуры и новых точек притяжения» (Ханты-Мансийский автономный округ – Югра)</w:t>
      </w:r>
      <w:r>
        <w:rPr>
          <w:b/>
          <w:bCs/>
          <w:highlight w:val="yellow"/>
        </w:rPr>
        <w:t xml:space="preserve"> государственной программы автономного округа «Развитие промышленности и туризма», утвержденной постановлением Правительства автономного округа от 10 ноября 2023 года № 555-п.</w:t>
      </w:r>
    </w:p>
    <w:p w14:paraId="26EE0863" w14:textId="77777777" w:rsidR="008830C1" w:rsidRDefault="00000000">
      <w:pPr>
        <w:pStyle w:val="ConsPlusNormal"/>
        <w:spacing w:before="240"/>
        <w:ind w:firstLine="540"/>
        <w:jc w:val="both"/>
      </w:pPr>
      <w:r>
        <w:t>4. Субсидия предоставляется заявителю для финансового обеспечения затрат на реализацию проекта, которым предусматривается реализация следующих мероприятий:</w:t>
      </w:r>
    </w:p>
    <w:p w14:paraId="14C49542" w14:textId="77777777" w:rsidR="008830C1" w:rsidRDefault="00000000">
      <w:pPr>
        <w:pStyle w:val="ConsPlusNormal"/>
        <w:spacing w:before="240"/>
        <w:ind w:firstLine="540"/>
        <w:jc w:val="both"/>
      </w:pPr>
      <w:r>
        <w:t xml:space="preserve">4.1. Создание и (или) развитие пляжей на берегах рек, озер, водохранилищ или иных водных объектов, а также национальных туристских маршрутов, определенных в соответствии с </w:t>
      </w:r>
      <w:hyperlink r:id="rId14" w:tooltip="https://login.consultant.ru/link/?req=doc&amp;base=LAW&amp;n=435608&amp;date=07.02.2025&amp;dst=100009&amp;field=134" w:history="1">
        <w:r>
          <w:rPr>
            <w:color w:val="0000FF"/>
          </w:rPr>
          <w:t>Правилами</w:t>
        </w:r>
      </w:hyperlink>
      <w:r>
        <w:t xml:space="preserve"> определения национальных туристских маршрутов, утвержденными постановлением Правительства Российской Федерации от 29 ноября 2021 года N 2086 (далее - национальные туристские маршруты):</w:t>
      </w:r>
    </w:p>
    <w:p w14:paraId="549ECFE7" w14:textId="77777777" w:rsidR="008830C1" w:rsidRDefault="00000000">
      <w:pPr>
        <w:pStyle w:val="ConsPlusNormal"/>
        <w:spacing w:before="240"/>
        <w:ind w:firstLine="540"/>
        <w:jc w:val="both"/>
      </w:pPr>
      <w:r>
        <w:t>4.1.1. Мероприятия по созданию и (или) развитию пляжей на берегах рек, озер, водохранилищ или иных водных объектов направлены на:</w:t>
      </w:r>
    </w:p>
    <w:p w14:paraId="6B9AC355" w14:textId="77777777" w:rsidR="008830C1" w:rsidRDefault="00000000">
      <w:pPr>
        <w:pStyle w:val="ConsPlusNormal"/>
        <w:spacing w:before="240"/>
        <w:ind w:firstLine="540"/>
        <w:jc w:val="both"/>
      </w:pPr>
      <w:r>
        <w:t xml:space="preserve">4.1.1.1. Обустройство пляжа в соответствии с требованиями национального стандарта Российской Федерации ГОСТ Р 55698-2013 "Туристские услуги. Услуги пляжей. Общие требования", введенного в действие </w:t>
      </w:r>
      <w:hyperlink r:id="rId15" w:tooltip="https://login.consultant.ru/link/?req=doc&amp;base=LAW&amp;n=268196&amp;date=07.02.2025" w:history="1">
        <w:r>
          <w:rPr>
            <w:color w:val="0000FF"/>
          </w:rPr>
          <w:t>приказом</w:t>
        </w:r>
      </w:hyperlink>
      <w:r>
        <w:t xml:space="preserve"> Росстандарта от 8 ноября 2013 года N 1345-ст, за исключением берегозащитных, противооползневых и других защитных мероприятий, а также мероприятий по очистке дна акватории.</w:t>
      </w:r>
    </w:p>
    <w:p w14:paraId="2B447BBB" w14:textId="77777777" w:rsidR="008830C1" w:rsidRDefault="00000000">
      <w:pPr>
        <w:pStyle w:val="ConsPlusNormal"/>
        <w:spacing w:before="240"/>
        <w:ind w:firstLine="540"/>
        <w:jc w:val="both"/>
      </w:pPr>
      <w:r>
        <w:t>4.1.1.2. 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14:paraId="7D4B857A" w14:textId="77777777" w:rsidR="008830C1" w:rsidRDefault="00000000">
      <w:pPr>
        <w:pStyle w:val="ConsPlusNormal"/>
        <w:spacing w:before="240"/>
        <w:ind w:firstLine="540"/>
        <w:jc w:val="both"/>
      </w:pPr>
      <w:r>
        <w:t>4.1.1.3. Обустройство детских и спортивных зон отдыха.</w:t>
      </w:r>
    </w:p>
    <w:p w14:paraId="554CA3A3" w14:textId="77777777" w:rsidR="008830C1" w:rsidRDefault="00000000">
      <w:pPr>
        <w:pStyle w:val="ConsPlusNormal"/>
        <w:spacing w:before="240"/>
        <w:ind w:firstLine="540"/>
        <w:jc w:val="both"/>
        <w:rPr>
          <w:strike/>
          <w:highlight w:val="yellow"/>
        </w:rPr>
      </w:pPr>
      <w:r>
        <w:rPr>
          <w:strike/>
          <w:highlight w:val="yellow"/>
        </w:rPr>
        <w:t>4.1.1.4. Создание пунктов общественного питания (некапитальное строительство).</w:t>
      </w:r>
    </w:p>
    <w:p w14:paraId="782E8A0A" w14:textId="77777777" w:rsidR="008830C1" w:rsidRDefault="00000000">
      <w:pPr>
        <w:pStyle w:val="ConsPlusNormal"/>
        <w:spacing w:before="240"/>
        <w:ind w:firstLine="540"/>
        <w:jc w:val="both"/>
        <w:rPr>
          <w:b/>
          <w:bCs/>
          <w:highlight w:val="yellow"/>
        </w:rPr>
      </w:pPr>
      <w:r>
        <w:rPr>
          <w:b/>
          <w:bCs/>
          <w:highlight w:val="yellow"/>
        </w:rPr>
        <w:t>4.1.1.4. Создание или приобретение, установка некапитальных объектов общественного питания (за исключением фургонов или специализированных автомобильных прицепов, оборудованных для приготовления, хранения и продажи готовой еды).</w:t>
      </w:r>
    </w:p>
    <w:p w14:paraId="2C729C11" w14:textId="77777777" w:rsidR="008830C1" w:rsidRDefault="00000000">
      <w:pPr>
        <w:pStyle w:val="ConsPlusNormal"/>
        <w:spacing w:before="240"/>
        <w:ind w:firstLine="540"/>
        <w:jc w:val="both"/>
      </w:pPr>
      <w:r>
        <w:t>4.1.2. Мероприятия по созданию и (или) развитию национальных туристских маршрутов направлены на:</w:t>
      </w:r>
    </w:p>
    <w:p w14:paraId="43DA0A86" w14:textId="77777777" w:rsidR="008830C1" w:rsidRDefault="00000000">
      <w:pPr>
        <w:pStyle w:val="ConsPlusNormal"/>
        <w:spacing w:before="240"/>
        <w:ind w:firstLine="540"/>
        <w:jc w:val="both"/>
        <w:rPr>
          <w:strike/>
          <w:highlight w:val="red"/>
        </w:rPr>
      </w:pPr>
      <w:r>
        <w:lastRenderedPageBreak/>
        <w:t>4.1.2.1. Обустройство и модернизацию</w:t>
      </w:r>
      <w:r>
        <w:rPr>
          <w:highlight w:val="yellow"/>
        </w:rPr>
        <w:t xml:space="preserve"> </w:t>
      </w:r>
      <w:r>
        <w:rPr>
          <w:strike/>
          <w:highlight w:val="yellow"/>
        </w:rPr>
        <w:t>туристских ресурсов в составе национального туристского маршрута (некапитальное строительство)</w:t>
      </w:r>
      <w:r>
        <w:rPr>
          <w:b/>
          <w:bCs/>
          <w:highlight w:val="yellow"/>
        </w:rPr>
        <w:t xml:space="preserve"> некапитальных туристских ресурсов в составе национального туристского маршрута</w:t>
      </w:r>
      <w:r>
        <w:t>, включая их адаптацию к потребностям лиц с ограниченными возможностями здоровья.</w:t>
      </w:r>
    </w:p>
    <w:p w14:paraId="1ED2820F" w14:textId="77777777" w:rsidR="008830C1" w:rsidRDefault="00000000">
      <w:pPr>
        <w:pStyle w:val="ConsPlusNormal"/>
        <w:spacing w:before="240"/>
        <w:ind w:firstLine="540"/>
        <w:jc w:val="both"/>
      </w:pPr>
      <w:r>
        <w:t>4.1.2.2. Изготовление и установку элементов системы навигации национальных туристских маршрутов.</w:t>
      </w:r>
    </w:p>
    <w:p w14:paraId="0CD448F4" w14:textId="77777777" w:rsidR="008830C1" w:rsidRDefault="00000000">
      <w:pPr>
        <w:pStyle w:val="ConsPlusNormal"/>
        <w:spacing w:before="240"/>
        <w:ind w:firstLine="540"/>
        <w:jc w:val="both"/>
        <w:rPr>
          <w:b/>
          <w:bCs/>
          <w:highlight w:val="red"/>
        </w:rPr>
      </w:pPr>
      <w:r>
        <w:t xml:space="preserve">4.1.2.3. Установку или обустройство </w:t>
      </w:r>
      <w:r>
        <w:rPr>
          <w:strike/>
          <w:highlight w:val="yellow"/>
        </w:rPr>
        <w:t>туристских информационных центров (формы некапитального строительства)</w:t>
      </w:r>
      <w:r>
        <w:rPr>
          <w:highlight w:val="yellow"/>
        </w:rPr>
        <w:t xml:space="preserve"> </w:t>
      </w:r>
      <w:r>
        <w:rPr>
          <w:b/>
          <w:bCs/>
          <w:highlight w:val="yellow"/>
        </w:rPr>
        <w:t>некапитальных туристских информационных центров</w:t>
      </w:r>
      <w:r>
        <w:rPr>
          <w:b/>
          <w:bCs/>
        </w:rPr>
        <w:t>.</w:t>
      </w:r>
    </w:p>
    <w:p w14:paraId="46FF6167" w14:textId="77777777" w:rsidR="008830C1" w:rsidRDefault="00000000">
      <w:pPr>
        <w:pStyle w:val="ConsPlusNormal"/>
        <w:spacing w:before="198"/>
        <w:ind w:firstLine="540"/>
        <w:contextualSpacing/>
        <w:jc w:val="both"/>
      </w:pPr>
      <w:r>
        <w:t>4.1.2.4. Приобретение и установку санитарных модулей.</w:t>
      </w:r>
    </w:p>
    <w:p w14:paraId="4E487F10" w14:textId="77777777" w:rsidR="008830C1" w:rsidRDefault="00000000">
      <w:pPr>
        <w:pStyle w:val="ConsPlusNormal"/>
        <w:spacing w:before="198"/>
        <w:ind w:firstLine="540"/>
        <w:contextualSpacing/>
        <w:jc w:val="both"/>
      </w:pPr>
      <w:r>
        <w:t>4.2. Развитие инфраструктуры туризма в рамках проектов юридических лиц и индивидуальных предпринимателей:</w:t>
      </w:r>
    </w:p>
    <w:p w14:paraId="4E3F7010" w14:textId="77777777" w:rsidR="008830C1" w:rsidRDefault="00000000">
      <w:pPr>
        <w:pStyle w:val="ConsPlusNormal"/>
        <w:spacing w:before="198"/>
        <w:ind w:firstLine="540"/>
        <w:contextualSpacing/>
        <w:jc w:val="both"/>
      </w:pPr>
      <w:r>
        <w:t>4.2.1. Мероприятия по поддержке развития инфраструктуры туризма в рамках проектов юридических лиц и индивидуальных предпринимателей направлены на:</w:t>
      </w:r>
    </w:p>
    <w:p w14:paraId="72BAFB30" w14:textId="77777777" w:rsidR="008830C1" w:rsidRDefault="00000000">
      <w:pPr>
        <w:pStyle w:val="ConsPlusNormal"/>
        <w:spacing w:before="198"/>
        <w:ind w:firstLine="540"/>
        <w:contextualSpacing/>
        <w:jc w:val="both"/>
      </w:pPr>
      <w:r>
        <w:t>4.2.1.1. Разработку новых туристских маршрутов (включая маркировку, навигацию, обеспечение безопасности, организацию выделенных зон отдыха).</w:t>
      </w:r>
    </w:p>
    <w:p w14:paraId="0A43576D" w14:textId="77777777" w:rsidR="008830C1" w:rsidRDefault="00000000">
      <w:pPr>
        <w:pStyle w:val="ConsPlusNormal"/>
        <w:spacing w:before="198"/>
        <w:ind w:firstLine="540"/>
        <w:contextualSpacing/>
        <w:jc w:val="both"/>
        <w:rPr>
          <w:strike/>
          <w:highlight w:val="yellow"/>
        </w:rPr>
      </w:pPr>
      <w:r>
        <w:rPr>
          <w:strike/>
          <w:highlight w:val="yellow"/>
        </w:rPr>
        <w:t>4.2.1.2. Приобретение туристского оборудования, в том числе используемого в целях обеспечения эксплуатации туристских объектов, объектов туристского показа, приобретение оборудования для туристских информационных центров, пунктов проката, включая детские комплексы.</w:t>
      </w:r>
    </w:p>
    <w:p w14:paraId="547DB528" w14:textId="77777777" w:rsidR="008830C1" w:rsidRDefault="00000000">
      <w:pPr>
        <w:pStyle w:val="ConsPlusNormal"/>
        <w:spacing w:before="198"/>
        <w:ind w:firstLine="540"/>
        <w:contextualSpacing/>
        <w:jc w:val="both"/>
        <w:rPr>
          <w:b/>
          <w:bCs/>
          <w:highlight w:val="yellow"/>
        </w:rPr>
      </w:pPr>
      <w:r>
        <w:rPr>
          <w:b/>
          <w:bCs/>
          <w:highlight w:val="yellow"/>
        </w:rPr>
        <w:t>4.2.1.2. Приобретение туристского оборудования (не являющегося транспортным средством и его элементами), в том числе используемого в целях обеспечения эксплуатации и обустройства объектов туристской инфраструктуры и показа, туристских информационных центров, пунктов проката, детских и спортивных комплексов, комнат матери и ребенка и пунктов телемедицины.</w:t>
      </w:r>
    </w:p>
    <w:p w14:paraId="759BA116" w14:textId="77777777" w:rsidR="008830C1" w:rsidRDefault="00000000">
      <w:pPr>
        <w:pStyle w:val="ConsPlusNormal"/>
        <w:spacing w:before="198"/>
        <w:ind w:firstLine="540"/>
        <w:contextualSpacing/>
        <w:jc w:val="both"/>
      </w:pPr>
      <w:r>
        <w:t>4.2.1.3. Организацию круглогодичного функционирования и расширение доступности плавательных бассейнов, в том числе приобретение систем подогрева, теплообменных устройств, а также приобретение мобильных погружных устройств для лиц с ограниченными возможностями здоровья.</w:t>
      </w:r>
    </w:p>
    <w:p w14:paraId="6E7FB5DC" w14:textId="77777777" w:rsidR="008830C1" w:rsidRDefault="00000000">
      <w:pPr>
        <w:pStyle w:val="ConsPlusNormal"/>
        <w:spacing w:before="198"/>
        <w:ind w:firstLine="540"/>
        <w:contextualSpacing/>
        <w:jc w:val="both"/>
      </w:pPr>
      <w:r>
        <w:t>4.2.1.4. Создание электронных путеводителей по туристским маршрутам, в том числе мобильных приложений и аудиогидов.</w:t>
      </w:r>
    </w:p>
    <w:p w14:paraId="3470B647" w14:textId="77777777" w:rsidR="008830C1" w:rsidRDefault="00000000">
      <w:pPr>
        <w:pStyle w:val="ConsPlusNormal"/>
        <w:spacing w:before="198"/>
        <w:ind w:firstLine="540"/>
        <w:contextualSpacing/>
        <w:jc w:val="both"/>
      </w:pPr>
      <w:r>
        <w:t>4.2.1.5. Реализацию проектов, направленных на создание и развитие доступной туристской среды для лиц с ограниченными возможностями здоровья, стимулирование развития инклюзивного туризма, в том числе оборудование пандусов, подъемников, адаптационные работы и иные мероприятия по созданию безбарьерной среды, среды для лиц с ограниченными возможностями здоровья по зрению и слуху.</w:t>
      </w:r>
    </w:p>
    <w:p w14:paraId="630D9749" w14:textId="77777777" w:rsidR="008830C1" w:rsidRDefault="00000000">
      <w:pPr>
        <w:pStyle w:val="ConsPlusNormal"/>
        <w:spacing w:before="198"/>
        <w:ind w:firstLine="540"/>
        <w:contextualSpacing/>
        <w:jc w:val="both"/>
      </w:pPr>
      <w:r>
        <w:t>4.3. Создание некапитальной нестационарной причальной инфраструктуры.</w:t>
      </w:r>
    </w:p>
    <w:p w14:paraId="1B71AF07" w14:textId="77777777" w:rsidR="008830C1" w:rsidRDefault="00000000">
      <w:pPr>
        <w:pStyle w:val="ConsPlusNormal"/>
        <w:spacing w:before="198"/>
        <w:ind w:firstLine="540"/>
        <w:contextualSpacing/>
        <w:jc w:val="both"/>
        <w:rPr>
          <w:b/>
          <w:bCs/>
          <w:highlight w:val="yellow"/>
        </w:rPr>
      </w:pPr>
      <w:r>
        <w:rPr>
          <w:b/>
          <w:bCs/>
          <w:highlight w:val="yellow"/>
        </w:rPr>
        <w:t>4.4. Создание некапитальных объектов туристской инфраструктуры в автономном округе вблизи автомобильных дорог федерального, регионального, межмуниципального и местного значения в составе автомобильных туристских маршрутов, утвержденных Департаментом в соответствии с пунктом 19(2) Правил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«Развитие туризма» (далее соответственно – Правила, некапитальные объекты туристской инфраструктуры вблизи автомобильных дорог, утвержденные ATM):</w:t>
      </w:r>
    </w:p>
    <w:p w14:paraId="73545B68" w14:textId="77777777" w:rsidR="008830C1" w:rsidRDefault="00000000">
      <w:pPr>
        <w:pStyle w:val="ConsPlusNormal"/>
        <w:spacing w:before="198"/>
        <w:ind w:firstLine="540"/>
        <w:contextualSpacing/>
        <w:jc w:val="both"/>
        <w:rPr>
          <w:b/>
          <w:bCs/>
          <w:highlight w:val="yellow"/>
        </w:rPr>
      </w:pPr>
      <w:r>
        <w:rPr>
          <w:b/>
          <w:bCs/>
          <w:highlight w:val="yellow"/>
        </w:rPr>
        <w:t>4.4.1. Создание или приобретение, установку элементов систем навигации, а также обеспечение брендирования автомобильного туристского маршрута, создание единого дизайн-кода.</w:t>
      </w:r>
    </w:p>
    <w:p w14:paraId="0643AA02" w14:textId="77777777" w:rsidR="008830C1" w:rsidRDefault="00000000">
      <w:pPr>
        <w:pStyle w:val="ConsPlusNormal"/>
        <w:spacing w:before="198"/>
        <w:ind w:firstLine="540"/>
        <w:contextualSpacing/>
        <w:jc w:val="both"/>
        <w:rPr>
          <w:highlight w:val="yellow"/>
        </w:rPr>
      </w:pPr>
      <w:r>
        <w:rPr>
          <w:b/>
          <w:bCs/>
          <w:highlight w:val="yellow"/>
        </w:rPr>
        <w:t xml:space="preserve">4.4.2. Создание или установку некапитальных туристских информационных центров, а также точек продажи региональной продукции (за исключением приобретения и производства продукции, включая сувениры и изделия народных </w:t>
      </w:r>
      <w:r>
        <w:rPr>
          <w:b/>
          <w:bCs/>
          <w:highlight w:val="yellow"/>
        </w:rPr>
        <w:lastRenderedPageBreak/>
        <w:t>художественных промыслов), которые могут быть расположены в составе многофункциональных зон дорожного сервиса и площадок отдыха.</w:t>
      </w:r>
    </w:p>
    <w:p w14:paraId="6CDDC0B4" w14:textId="77777777" w:rsidR="008830C1" w:rsidRDefault="00000000">
      <w:pPr>
        <w:pStyle w:val="ConsPlusNormal"/>
        <w:spacing w:before="198"/>
        <w:ind w:firstLine="540"/>
        <w:contextualSpacing/>
        <w:jc w:val="both"/>
        <w:rPr>
          <w:highlight w:val="yellow"/>
        </w:rPr>
      </w:pPr>
      <w:r>
        <w:rPr>
          <w:b/>
          <w:bCs/>
          <w:highlight w:val="yellow"/>
        </w:rPr>
        <w:t>4.4.3. Создание или приобретение, установку некапитальных объектов общественного питания (за исключением фургонов или специализированных автомобильных прицепов, оборудованных для приготовления, хранения и продажи готовой еды), которые могут быть расположены в составе многофункциональных зон дорожного сервиса и площадок отдыха.</w:t>
      </w:r>
    </w:p>
    <w:p w14:paraId="12369927" w14:textId="77777777" w:rsidR="008830C1" w:rsidRDefault="00000000">
      <w:pPr>
        <w:pStyle w:val="ConsPlusNormal"/>
        <w:spacing w:before="198"/>
        <w:ind w:firstLine="540"/>
        <w:contextualSpacing/>
        <w:jc w:val="both"/>
        <w:rPr>
          <w:highlight w:val="yellow"/>
        </w:rPr>
      </w:pPr>
      <w:r>
        <w:rPr>
          <w:b/>
          <w:bCs/>
          <w:highlight w:val="yellow"/>
        </w:rPr>
        <w:t>4.4.4. Создание или приобретение, установку объектов кемпинг-размещения, кемпстоянок, иавесных конструкций для транспортных средств, а 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
    <w:p w14:paraId="539E260A" w14:textId="77777777" w:rsidR="008830C1" w:rsidRDefault="00000000">
      <w:pPr>
        <w:pStyle w:val="ConsPlusNormal"/>
        <w:spacing w:before="198"/>
        <w:ind w:firstLine="540"/>
        <w:contextualSpacing/>
        <w:jc w:val="both"/>
        <w:rPr>
          <w:highlight w:val="yellow"/>
        </w:rPr>
      </w:pPr>
      <w:r>
        <w:rPr>
          <w:b/>
          <w:bCs/>
          <w:highlight w:val="yellow"/>
        </w:rPr>
        <w:t>4.4.5. Приобретение туристского оборудования (не являющегося транспортным средством и его элементами), в том числе используемого в целях обеспечения эксплуатации и обустройства объектов туристской инфраструктуры и показа, туристских информационных центров, пунктов проката, детских и спортивных комплексов, комнат матери и ребенка и пунктов телемедицины, в том числе в целях обеспечения функционирования многофункциональных зон дорожного сервиса и площадок отдыха.</w:t>
      </w:r>
    </w:p>
    <w:p w14:paraId="7526224D" w14:textId="77777777" w:rsidR="008830C1" w:rsidRDefault="00000000">
      <w:pPr>
        <w:pStyle w:val="ConsPlusNormal"/>
        <w:spacing w:before="198"/>
        <w:ind w:firstLine="540"/>
        <w:contextualSpacing/>
        <w:jc w:val="both"/>
        <w:rPr>
          <w:highlight w:val="yellow"/>
        </w:rPr>
      </w:pPr>
      <w:r>
        <w:rPr>
          <w:b/>
          <w:bCs/>
          <w:highlight w:val="yellow"/>
        </w:rPr>
        <w:t>4.4.6. Создание электронных путеводителей по автомобильным туристским маршрутам, в том числе мобильных приложений и аудиогидов.</w:t>
      </w:r>
    </w:p>
    <w:p w14:paraId="52FEC78D" w14:textId="77777777" w:rsidR="008830C1" w:rsidRDefault="00000000">
      <w:pPr>
        <w:pStyle w:val="ConsPlusNormal"/>
        <w:spacing w:before="198"/>
        <w:ind w:firstLine="540"/>
        <w:contextualSpacing/>
        <w:jc w:val="both"/>
        <w:rPr>
          <w:highlight w:val="yellow"/>
        </w:rPr>
      </w:pPr>
      <w:r>
        <w:rPr>
          <w:b/>
          <w:bCs/>
          <w:highlight w:val="yellow"/>
        </w:rPr>
        <w:t>4.4.7. Создание или приобретение, установку некапитальных спортивных площадок, санитарных модулей, модульных прачечных и душевых комнат, модульных комнат матери и ребенка и пунктов телемедицины в составе многофункциональных зон дорожного сервиса и площадок отдыха, а также оборудования к ним.</w:t>
      </w:r>
    </w:p>
    <w:p w14:paraId="133A5580" w14:textId="77777777" w:rsidR="008830C1" w:rsidRDefault="00000000">
      <w:pPr>
        <w:pStyle w:val="ConsPlusNormal"/>
        <w:spacing w:before="198"/>
        <w:ind w:firstLine="540"/>
        <w:contextualSpacing/>
        <w:jc w:val="both"/>
        <w:rPr>
          <w:b/>
          <w:bCs/>
          <w:highlight w:val="yellow"/>
        </w:rPr>
      </w:pPr>
      <w:r>
        <w:rPr>
          <w:b/>
          <w:bCs/>
          <w:highlight w:val="yellow"/>
        </w:rPr>
        <w:t>4.4.8. Создание и развитие доступной туристской среды для лиц с ограниченными возможностями здоровья, стимулирование развития инклюзивного туризма, в том числе оборудование пандусов, подъемников, адаптационные работы и иные проекты по созданию безбарьерной среды, среды для лиц с ограниченными возможностями здоровья по зрению и слуху в составе многофункциональных зон дорожного сервиса и площадок отдыха.</w:t>
      </w:r>
    </w:p>
    <w:p w14:paraId="3FEECAD8" w14:textId="77777777" w:rsidR="008830C1" w:rsidRDefault="008830C1">
      <w:pPr>
        <w:pStyle w:val="ConsPlusNormal"/>
        <w:spacing w:before="198"/>
        <w:ind w:firstLine="540"/>
        <w:contextualSpacing/>
        <w:jc w:val="both"/>
        <w:rPr>
          <w:b/>
          <w:bCs/>
          <w:highlight w:val="red"/>
        </w:rPr>
      </w:pPr>
    </w:p>
    <w:p w14:paraId="46E894EA" w14:textId="77777777" w:rsidR="008830C1" w:rsidRDefault="00000000">
      <w:pPr>
        <w:pStyle w:val="ConsPlusNormal"/>
        <w:spacing w:before="198"/>
        <w:ind w:firstLine="540"/>
        <w:contextualSpacing/>
        <w:jc w:val="both"/>
      </w:pPr>
      <w:r>
        <w:t xml:space="preserve">5. Субсидию предоставляет Департамент промышленности Ханты-Мансийского автономного округа - Югры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w:t>
      </w:r>
      <w:r>
        <w:rPr>
          <w:strike/>
          <w:highlight w:val="yellow"/>
        </w:rPr>
        <w:t>на 2024 год</w:t>
      </w:r>
      <w:r>
        <w:t xml:space="preserve"> на цель, указанную в пункте 3 настоящего Порядка.</w:t>
      </w:r>
    </w:p>
    <w:p w14:paraId="63A5A3AE" w14:textId="77777777" w:rsidR="008830C1" w:rsidRDefault="00000000">
      <w:pPr>
        <w:pStyle w:val="ConsPlusNormal"/>
        <w:spacing w:before="198"/>
        <w:ind w:firstLine="540"/>
        <w:contextualSpacing/>
        <w:jc w:val="both"/>
      </w:pPr>
      <w: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сеть "Интернет") (в разделе единого портала) в порядке, установленном Министерством финансов Российской Федерации.</w:t>
      </w:r>
    </w:p>
    <w:p w14:paraId="64853FC6" w14:textId="77777777" w:rsidR="008830C1" w:rsidRDefault="00000000">
      <w:pPr>
        <w:pStyle w:val="ConsPlusNormal"/>
        <w:spacing w:before="240"/>
        <w:ind w:firstLine="540"/>
        <w:jc w:val="both"/>
      </w:pPr>
      <w:r>
        <w:t xml:space="preserve">7. Субсидия предоставляется по результатам отбора, проводимого Департаментом в форме </w:t>
      </w:r>
      <w:r>
        <w:rPr>
          <w:strike/>
          <w:highlight w:val="yellow"/>
        </w:rPr>
        <w:t>конкурса</w:t>
      </w:r>
      <w:r>
        <w:rPr>
          <w:highlight w:val="yellow"/>
        </w:rPr>
        <w:t xml:space="preserve"> </w:t>
      </w:r>
      <w:r>
        <w:rPr>
          <w:b/>
          <w:bCs/>
          <w:highlight w:val="yellow"/>
        </w:rPr>
        <w:t>запроса предложений</w:t>
      </w:r>
      <w:r>
        <w:t xml:space="preserve"> (далее - отбор), осуществляемого в соответствии с </w:t>
      </w:r>
      <w:hyperlink r:id="rId16" w:tooltip="https://login.consultant.ru/link/?req=doc&amp;base=LAW&amp;n=491830&amp;date=07.02.2025&amp;dst=100021&amp;field=134" w:history="1">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w:t>
      </w:r>
      <w:r>
        <w:lastRenderedPageBreak/>
        <w:t>товаров, работ, услуг, утвержденными постановлением Правительства Российской Федерации от 25 октября 2023 года N 1781 (далее - Правила отбора).</w:t>
      </w:r>
    </w:p>
    <w:p w14:paraId="66EC688B" w14:textId="77777777" w:rsidR="008830C1" w:rsidRDefault="00000000">
      <w:pPr>
        <w:pStyle w:val="ConsPlusNormal"/>
        <w:spacing w:before="240"/>
        <w:ind w:firstLine="540"/>
        <w:jc w:val="both"/>
      </w:pPr>
      <w:r>
        <w:rPr>
          <w:strike/>
          <w:highlight w:val="yellow"/>
        </w:rPr>
        <w:t xml:space="preserve">8. Департамент в течение 10 (десяти) рабочих дней со дня утверждения настоящего Порядка либо следующего за днем доведения до Департамента бюджетных ассигнований на соответствующий финансовый год и плановый период на предоставление Субсидии, указанной в пункте 1 настоящего Порядка, размещает в информационной системе управления общественными финансами "Электронный бюджет" в сети "Интернет" (далее - система "Электронный бюджет"), а также на своем официальном сайте (www.depprom.admhmao.ru) в разделе "Деятельность/Управление туризма/Предоставление субсидий в сфере туризма" и тематическом сайте (www.tourism.admhmao.ru) в разделе "Государственная поддержка туризма" объявление о проведении отбора, которое содержит информацию, предусмотренную </w:t>
      </w:r>
      <w:hyperlink r:id="rId17" w:tooltip="https://login.consultant.ru/link/?req=doc&amp;base=LAW&amp;n=490805&amp;date=07.02.2025&amp;dst=100157&amp;field=134" w:history="1">
        <w:r>
          <w:rPr>
            <w:strike/>
            <w:color w:val="0000FF"/>
            <w:highlight w:val="yellow"/>
          </w:rPr>
          <w:t>пунктом 21</w:t>
        </w:r>
      </w:hyperlink>
      <w:r>
        <w:rPr>
          <w:strike/>
          <w:highlight w:val="yellow"/>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 (далее - Общие требования), включая критерии оценки проектов, перечень документов, предоставляемых заявителем для подтверждения соответствия требованиям к заявителям и критериям оценки проектов.</w:t>
      </w:r>
    </w:p>
    <w:p w14:paraId="16737FA1" w14:textId="77777777" w:rsidR="008830C1" w:rsidRDefault="00000000">
      <w:pPr>
        <w:pStyle w:val="ConsPlusNormal"/>
        <w:spacing w:before="240"/>
        <w:ind w:firstLine="540"/>
        <w:jc w:val="both"/>
      </w:pPr>
      <w:r>
        <w:rPr>
          <w:strike/>
          <w:highlight w:val="yellow"/>
        </w:rPr>
        <w:t xml:space="preserve">Формирование и размещение объявления об отборе осуществляется в соответствии с </w:t>
      </w:r>
      <w:hyperlink r:id="rId18" w:tooltip="https://login.consultant.ru/link/?req=doc&amp;base=LAW&amp;n=491830&amp;date=07.02.2025&amp;dst=100104&amp;field=134" w:history="1">
        <w:r>
          <w:rPr>
            <w:strike/>
            <w:color w:val="0000FF"/>
            <w:highlight w:val="yellow"/>
          </w:rPr>
          <w:t>разделом III</w:t>
        </w:r>
      </w:hyperlink>
      <w:r>
        <w:rPr>
          <w:strike/>
          <w:highlight w:val="yellow"/>
        </w:rPr>
        <w:t xml:space="preserve"> Правил отбора.</w:t>
      </w:r>
    </w:p>
    <w:p w14:paraId="67F402E0" w14:textId="77777777" w:rsidR="008830C1" w:rsidRDefault="00000000">
      <w:pPr>
        <w:pStyle w:val="ConsPlusNormal"/>
        <w:spacing w:before="240"/>
        <w:ind w:firstLine="540"/>
        <w:jc w:val="both"/>
      </w:pPr>
      <w:r>
        <w:rPr>
          <w:b/>
          <w:bCs/>
          <w:highlight w:val="yellow"/>
        </w:rPr>
        <w:t xml:space="preserve">8. Формирование и размещение объявления об отборе Департаментом осуществляется в информационной системе управления общественными финансами «Электронный бюджет» в сети «Интернет» (далее - система «Электронный бюджет»), а также на официальном сайте (www.tourism.admhmao.ru) в разделе «Государственная поддержка туризма» в соответствии с </w:t>
      </w:r>
      <w:hyperlink r:id="rId19" w:tooltip="https://login.consultant.ru/link/?req=doc&amp;base=LAW&amp;n=491830&amp;date=07.02.2025&amp;dst=100104&amp;field=134" w:history="1">
        <w:r>
          <w:rPr>
            <w:b/>
            <w:bCs/>
            <w:color w:val="0000FF"/>
            <w:highlight w:val="yellow"/>
          </w:rPr>
          <w:t>разделом III</w:t>
        </w:r>
      </w:hyperlink>
      <w:r>
        <w:rPr>
          <w:b/>
          <w:bCs/>
          <w:highlight w:val="yellow"/>
        </w:rPr>
        <w:t xml:space="preserve"> Правил отбора. </w:t>
      </w:r>
    </w:p>
    <w:p w14:paraId="171F3ED8" w14:textId="77777777" w:rsidR="008830C1" w:rsidRDefault="008830C1">
      <w:pPr>
        <w:pStyle w:val="ConsPlusNormal"/>
        <w:jc w:val="center"/>
      </w:pPr>
    </w:p>
    <w:p w14:paraId="24BA946D" w14:textId="77777777" w:rsidR="008830C1" w:rsidRDefault="00000000">
      <w:pPr>
        <w:pStyle w:val="ConsPlusTitle"/>
        <w:jc w:val="center"/>
        <w:outlineLvl w:val="1"/>
      </w:pPr>
      <w:r>
        <w:t>II. Условия и порядок предоставления Субсидии</w:t>
      </w:r>
    </w:p>
    <w:p w14:paraId="24DCD6AB" w14:textId="77777777" w:rsidR="008830C1" w:rsidRDefault="008830C1">
      <w:pPr>
        <w:pStyle w:val="ConsPlusNormal"/>
        <w:jc w:val="center"/>
      </w:pPr>
    </w:p>
    <w:p w14:paraId="47241305" w14:textId="77777777" w:rsidR="008830C1" w:rsidRDefault="00000000">
      <w:pPr>
        <w:pStyle w:val="ConsPlusNormal"/>
        <w:ind w:firstLine="540"/>
        <w:jc w:val="both"/>
      </w:pPr>
      <w:r>
        <w:t xml:space="preserve">9. Заявитель на даты </w:t>
      </w:r>
      <w:r>
        <w:rPr>
          <w:strike/>
          <w:highlight w:val="yellow"/>
        </w:rPr>
        <w:t>подачи заявки</w:t>
      </w:r>
      <w:r>
        <w:rPr>
          <w:highlight w:val="yellow"/>
        </w:rPr>
        <w:t xml:space="preserve"> </w:t>
      </w:r>
      <w:r>
        <w:rPr>
          <w:b/>
          <w:bCs/>
          <w:highlight w:val="yellow"/>
        </w:rPr>
        <w:t>рассмотрения</w:t>
      </w:r>
      <w:r>
        <w:rPr>
          <w:highlight w:val="yellow"/>
        </w:rPr>
        <w:t xml:space="preserve"> </w:t>
      </w:r>
      <w:r>
        <w:rPr>
          <w:b/>
          <w:bCs/>
          <w:highlight w:val="yellow"/>
        </w:rPr>
        <w:t>заявки на участие в отборе</w:t>
      </w:r>
      <w:r>
        <w:rPr>
          <w:highlight w:val="yellow"/>
        </w:rPr>
        <w:t xml:space="preserve"> </w:t>
      </w:r>
      <w:r>
        <w:rPr>
          <w:b/>
          <w:bCs/>
          <w:highlight w:val="yellow"/>
        </w:rPr>
        <w:t>(далее – заявка)</w:t>
      </w:r>
      <w:r>
        <w:t xml:space="preserve"> и заключения </w:t>
      </w:r>
      <w:r>
        <w:rPr>
          <w:strike/>
          <w:highlight w:val="yellow"/>
        </w:rPr>
        <w:t>Соглашения</w:t>
      </w:r>
      <w:r>
        <w:rPr>
          <w:highlight w:val="yellow"/>
        </w:rPr>
        <w:t xml:space="preserve"> </w:t>
      </w:r>
      <w:r>
        <w:rPr>
          <w:b/>
          <w:bCs/>
          <w:highlight w:val="yellow"/>
        </w:rPr>
        <w:t>соглашения о предоставлении Субсидии (далее – Соглашение)</w:t>
      </w:r>
      <w:r>
        <w:t xml:space="preserve"> должен соответствовать следующим требованиям:</w:t>
      </w:r>
    </w:p>
    <w:p w14:paraId="4DFA89CC" w14:textId="77777777" w:rsidR="008830C1" w:rsidRDefault="00000000">
      <w:pPr>
        <w:pStyle w:val="ConsPlusNormal"/>
        <w:spacing w:before="240"/>
        <w:ind w:firstLine="540"/>
        <w:jc w:val="both"/>
      </w:pPr>
      <w:r>
        <w:t xml:space="preserve">не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w:t>
      </w:r>
      <w:r>
        <w:br/>
        <w:t>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F852EED" w14:textId="77777777" w:rsidR="008830C1" w:rsidRDefault="00000000">
      <w:pPr>
        <w:pStyle w:val="ConsPlusNormal"/>
        <w:spacing w:before="240"/>
        <w:ind w:firstLine="540"/>
        <w:jc w:val="both"/>
      </w:pPr>
      <w:r>
        <w:lastRenderedPageBreak/>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3660F71" w14:textId="77777777" w:rsidR="008830C1" w:rsidRDefault="00000000">
      <w:pPr>
        <w:pStyle w:val="ConsPlusNormal"/>
        <w:spacing w:before="240"/>
        <w:ind w:firstLine="540"/>
        <w:jc w:val="both"/>
      </w:pPr>
      <w:r>
        <w:rPr>
          <w:strike/>
          <w:highlight w:val="yellow"/>
        </w:rPr>
        <w:t>не получать средства из бюджета автономного округа на основании иных нормативных правовых актов автономного округа, актов муниципальных образований на цель, указанную в пункте 1 настоящего Порядка;</w:t>
      </w:r>
    </w:p>
    <w:p w14:paraId="0D6B379F" w14:textId="77777777" w:rsidR="008830C1" w:rsidRDefault="00000000">
      <w:pPr>
        <w:pStyle w:val="ConsPlusNormal"/>
        <w:spacing w:before="240"/>
        <w:ind w:firstLine="540"/>
        <w:jc w:val="both"/>
      </w:pPr>
      <w:r>
        <w:rPr>
          <w:b/>
          <w:bCs/>
          <w:highlight w:val="yellow"/>
        </w:rPr>
        <w:t>не получать средства из федерального бюджета, бюджета автономного округа, бюджетов иных субъектов Российской Федерации, местных бюджетов, на основании нормативных правовых актов Российской Федерации, нормативных правовых актов автономного округа, иных субъектов Российской Федерации, муниципальных правовых актов, решений о порядке предоставления субсидий на цель, указанную в пункте 3 настоящего Порядка;</w:t>
      </w:r>
    </w:p>
    <w:p w14:paraId="654192DF" w14:textId="77777777" w:rsidR="008830C1" w:rsidRDefault="00000000">
      <w:pPr>
        <w:pStyle w:val="ConsPlusNormal"/>
        <w:spacing w:before="240"/>
        <w:ind w:firstLine="540"/>
        <w:jc w:val="both"/>
      </w:pPr>
      <w:r>
        <w:t xml:space="preserve">не являться иностранным агентом в соответствии с Федеральным </w:t>
      </w:r>
      <w:hyperlink r:id="rId20" w:tooltip="https://login.consultant.ru/link/?req=doc&amp;base=LAW&amp;n=483137&amp;date=07.02.2025" w:history="1">
        <w:r>
          <w:rPr>
            <w:color w:val="0000FF"/>
          </w:rPr>
          <w:t>законом</w:t>
        </w:r>
      </w:hyperlink>
      <w:r>
        <w:t xml:space="preserve"> от 14 июля 2022 года N 255-ФЗ "О контроле за деятельностью лиц, находящихся под иностранным влиянием";</w:t>
      </w:r>
    </w:p>
    <w:p w14:paraId="1FAC5320" w14:textId="77777777" w:rsidR="008830C1" w:rsidRDefault="00000000">
      <w:pPr>
        <w:pStyle w:val="ConsPlusNormal"/>
        <w:spacing w:before="240"/>
        <w:ind w:firstLine="540"/>
        <w:jc w:val="both"/>
      </w:pPr>
      <w:r>
        <w:t xml:space="preserve">не находиться в составляемых в рамках реализации полномочий, предусмотренных </w:t>
      </w:r>
      <w:hyperlink r:id="rId21" w:tooltip="https://login.consultant.ru/link/?req=doc&amp;base=LAW&amp;n=121087&amp;date=07.02.2025&amp;dst=100142&amp;field=134"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0FDAB7F" w14:textId="77777777" w:rsidR="008830C1" w:rsidRDefault="00000000">
      <w:pPr>
        <w:pStyle w:val="ConsPlusNormal"/>
        <w:spacing w:before="240"/>
        <w:ind w:firstLine="540"/>
        <w:jc w:val="both"/>
      </w:pPr>
      <w:r>
        <w:t>не иметь просроченной задолженности по возврату в бюджет автономного округа иных субсидий, бюджетных инвестиций, а также иной просроченной (неурегулированной) задолженности по денежным обязательствам перед автономным округом иных субсидий, бюджетных инвестиций, а также иной просроченной (неурегулированной) задолженности по денежным обязательствам перед публично-правовым образованием из бюджета автономного округа (за исключением случаев, установленных Правительством автономного округа);</w:t>
      </w:r>
    </w:p>
    <w:p w14:paraId="0EA8FBCF" w14:textId="77777777" w:rsidR="008830C1" w:rsidRDefault="00000000">
      <w:pPr>
        <w:pStyle w:val="ConsPlusNormal"/>
        <w:spacing w:before="240"/>
        <w:ind w:firstLine="540"/>
        <w:jc w:val="both"/>
      </w:pPr>
      <w:r>
        <w:rPr>
          <w:b/>
          <w:bCs/>
          <w:highlight w:val="yellow"/>
        </w:rPr>
        <w:t>9.1. Заявитель на дату подачи заявки должен соответствовать следующим требованиям:</w:t>
      </w:r>
    </w:p>
    <w:p w14:paraId="03D0F16B" w14:textId="77777777" w:rsidR="008830C1" w:rsidRDefault="00000000">
      <w:pPr>
        <w:pStyle w:val="ConsPlusNormal"/>
        <w:spacing w:before="240"/>
        <w:ind w:firstLine="540"/>
        <w:jc w:val="both"/>
      </w:pPr>
      <w:r>
        <w:rPr>
          <w:strike/>
          <w:highlight w:val="yellow"/>
        </w:rPr>
        <w:t xml:space="preserve">на едином налоговом счете у заявителя отсутствует или не превышает размер, определенный </w:t>
      </w:r>
      <w:hyperlink r:id="rId22" w:tooltip="https://login.consultant.ru/link/?req=doc&amp;base=LAW&amp;n=483130&amp;date=07.02.2025&amp;dst=5769&amp;field=134" w:history="1">
        <w:r>
          <w:rPr>
            <w:strike/>
            <w:color w:val="0000FF"/>
            <w:highlight w:val="yellow"/>
          </w:rPr>
          <w:t>пунктом 3 статьи 47</w:t>
        </w:r>
      </w:hyperlink>
      <w:r>
        <w:rPr>
          <w:strike/>
          <w:highlight w:val="yellow"/>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14:paraId="01CA58B6" w14:textId="77777777" w:rsidR="008830C1" w:rsidRDefault="00000000">
      <w:pPr>
        <w:pStyle w:val="ConsPlusNormal"/>
        <w:spacing w:before="240"/>
        <w:ind w:firstLine="540"/>
        <w:jc w:val="both"/>
      </w:pPr>
      <w:r>
        <w:t>юридические лица не находятся в процессе реорганизации (за исключением реорганизации в форме присоединения к заявителю другого юридического лица),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индивидуальных предпринимателей;</w:t>
      </w:r>
    </w:p>
    <w:p w14:paraId="4AB9F27E" w14:textId="77777777" w:rsidR="008830C1" w:rsidRDefault="00000000">
      <w:pPr>
        <w:pStyle w:val="ConsPlusNormal"/>
        <w:spacing w:before="24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(при наличии), являющегося юридическим лицом, об индивидуальном предпринимателе;</w:t>
      </w:r>
    </w:p>
    <w:p w14:paraId="5A98A457" w14:textId="77777777" w:rsidR="008830C1" w:rsidRDefault="00000000">
      <w:pPr>
        <w:pStyle w:val="ConsPlusNormal"/>
        <w:spacing w:before="240"/>
        <w:ind w:firstLine="540"/>
        <w:jc w:val="both"/>
      </w:pPr>
      <w:r>
        <w:rPr>
          <w:b/>
          <w:bCs/>
          <w:highlight w:val="yellow"/>
        </w:rPr>
        <w:t xml:space="preserve">9.2. Иные требования, </w:t>
      </w:r>
      <w:r>
        <w:rPr>
          <w:b/>
          <w:bCs/>
          <w:color w:val="000000"/>
          <w:highlight w:val="yellow"/>
        </w:rPr>
        <w:t xml:space="preserve">необходимые для достижения результата предоставления Субсидии, </w:t>
      </w:r>
      <w:r>
        <w:rPr>
          <w:b/>
          <w:bCs/>
          <w:highlight w:val="yellow"/>
        </w:rPr>
        <w:t>которым должен соответствовать заявитель на дату подачи заявки:</w:t>
      </w:r>
    </w:p>
    <w:p w14:paraId="2CE582E9" w14:textId="77777777" w:rsidR="008830C1" w:rsidRDefault="00000000">
      <w:pPr>
        <w:pStyle w:val="ConsPlusNormal"/>
        <w:spacing w:before="240"/>
        <w:ind w:firstLine="540"/>
        <w:jc w:val="both"/>
      </w:pPr>
      <w:r>
        <w:lastRenderedPageBreak/>
        <w:t xml:space="preserve">находиться на налоговом учете и осуществлять деятельность на территории автономного округа в соответствии со следующими видами и группировками экономической деятельности согласно Общероссийскому </w:t>
      </w:r>
      <w:hyperlink r:id="rId23" w:tooltip="https://login.consultant.ru/link/?req=doc&amp;base=LAW&amp;n=495920&amp;date=07.02.2025" w:history="1">
        <w:r>
          <w:rPr>
            <w:color w:val="0000FF"/>
          </w:rPr>
          <w:t>классификатору</w:t>
        </w:r>
      </w:hyperlink>
      <w:r>
        <w:t xml:space="preserve"> видов экономической деятельности ОК 029-2014 (КДЕС РЕД. 2), утвержденному приказом Федерального агентства по техническому регулированию и метрологии от 31 января 2014 года N 14-ст:</w:t>
      </w:r>
    </w:p>
    <w:p w14:paraId="7BDBEE4C" w14:textId="77777777" w:rsidR="008830C1" w:rsidRDefault="008830C1">
      <w:pPr>
        <w:pStyle w:val="ConsPlusNormal"/>
        <w:spacing w:before="240"/>
        <w:ind w:firstLine="540"/>
        <w:jc w:val="both"/>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686"/>
        <w:gridCol w:w="2098"/>
        <w:gridCol w:w="6350"/>
      </w:tblGrid>
      <w:tr w:rsidR="008830C1" w14:paraId="34AA1203" w14:textId="77777777">
        <w:tc>
          <w:tcPr>
            <w:tcW w:w="686" w:type="dxa"/>
            <w:tcBorders>
              <w:top w:val="single" w:sz="4" w:space="0" w:color="000000"/>
              <w:left w:val="single" w:sz="4" w:space="0" w:color="000000"/>
              <w:bottom w:val="single" w:sz="4" w:space="0" w:color="000000"/>
              <w:right w:val="single" w:sz="4" w:space="0" w:color="000000"/>
            </w:tcBorders>
          </w:tcPr>
          <w:p w14:paraId="3F51C8A7" w14:textId="77777777" w:rsidR="008830C1" w:rsidRDefault="00000000">
            <w:pPr>
              <w:pStyle w:val="ConsPlusNormal"/>
              <w:jc w:val="center"/>
            </w:pPr>
            <w:r>
              <w:t>N п/п</w:t>
            </w:r>
          </w:p>
        </w:tc>
        <w:tc>
          <w:tcPr>
            <w:tcW w:w="2098" w:type="dxa"/>
            <w:tcBorders>
              <w:top w:val="single" w:sz="4" w:space="0" w:color="000000"/>
              <w:left w:val="single" w:sz="4" w:space="0" w:color="000000"/>
              <w:bottom w:val="single" w:sz="4" w:space="0" w:color="000000"/>
              <w:right w:val="single" w:sz="4" w:space="0" w:color="000000"/>
            </w:tcBorders>
          </w:tcPr>
          <w:p w14:paraId="3F8B9000" w14:textId="77777777" w:rsidR="008830C1" w:rsidRDefault="00000000">
            <w:pPr>
              <w:pStyle w:val="ConsPlusNormal"/>
              <w:jc w:val="center"/>
            </w:pPr>
            <w:r>
              <w:t>Код группировок видов экономической деятельности</w:t>
            </w:r>
          </w:p>
        </w:tc>
        <w:tc>
          <w:tcPr>
            <w:tcW w:w="6350" w:type="dxa"/>
            <w:tcBorders>
              <w:top w:val="single" w:sz="4" w:space="0" w:color="000000"/>
              <w:left w:val="single" w:sz="4" w:space="0" w:color="000000"/>
              <w:bottom w:val="single" w:sz="4" w:space="0" w:color="000000"/>
              <w:right w:val="single" w:sz="4" w:space="0" w:color="000000"/>
            </w:tcBorders>
          </w:tcPr>
          <w:p w14:paraId="682027F7" w14:textId="77777777" w:rsidR="008830C1" w:rsidRDefault="00000000">
            <w:pPr>
              <w:pStyle w:val="ConsPlusNormal"/>
              <w:jc w:val="center"/>
            </w:pPr>
            <w:r>
              <w:t>Вид экономической деятельности</w:t>
            </w:r>
          </w:p>
        </w:tc>
      </w:tr>
      <w:tr w:rsidR="008830C1" w14:paraId="5704EC42" w14:textId="77777777">
        <w:tc>
          <w:tcPr>
            <w:tcW w:w="686" w:type="dxa"/>
            <w:tcBorders>
              <w:top w:val="single" w:sz="4" w:space="0" w:color="000000"/>
              <w:left w:val="single" w:sz="4" w:space="0" w:color="000000"/>
              <w:bottom w:val="single" w:sz="4" w:space="0" w:color="000000"/>
              <w:right w:val="single" w:sz="4" w:space="0" w:color="000000"/>
            </w:tcBorders>
          </w:tcPr>
          <w:p w14:paraId="7B81CA6A" w14:textId="77777777" w:rsidR="008830C1" w:rsidRDefault="00000000">
            <w:pPr>
              <w:pStyle w:val="ConsPlusNormal"/>
            </w:pPr>
            <w:r>
              <w:t>1.</w:t>
            </w:r>
          </w:p>
        </w:tc>
        <w:tc>
          <w:tcPr>
            <w:tcW w:w="2098" w:type="dxa"/>
            <w:tcBorders>
              <w:top w:val="single" w:sz="4" w:space="0" w:color="000000"/>
              <w:left w:val="single" w:sz="4" w:space="0" w:color="000000"/>
              <w:bottom w:val="single" w:sz="4" w:space="0" w:color="000000"/>
              <w:right w:val="single" w:sz="4" w:space="0" w:color="000000"/>
            </w:tcBorders>
          </w:tcPr>
          <w:p w14:paraId="3D3F2FBB" w14:textId="77777777" w:rsidR="008830C1" w:rsidRDefault="00000000">
            <w:pPr>
              <w:pStyle w:val="ConsPlusNormal"/>
            </w:pPr>
            <w:r>
              <w:t>55.1</w:t>
            </w:r>
          </w:p>
        </w:tc>
        <w:tc>
          <w:tcPr>
            <w:tcW w:w="6350" w:type="dxa"/>
            <w:tcBorders>
              <w:top w:val="single" w:sz="4" w:space="0" w:color="000000"/>
              <w:left w:val="single" w:sz="4" w:space="0" w:color="000000"/>
              <w:bottom w:val="single" w:sz="4" w:space="0" w:color="000000"/>
              <w:right w:val="single" w:sz="4" w:space="0" w:color="000000"/>
            </w:tcBorders>
          </w:tcPr>
          <w:p w14:paraId="3C16F013" w14:textId="77777777" w:rsidR="008830C1" w:rsidRDefault="00000000">
            <w:pPr>
              <w:pStyle w:val="ConsPlusNormal"/>
            </w:pPr>
            <w:r>
              <w:t>Деятельность гостиниц и прочих мест для временного проживания</w:t>
            </w:r>
          </w:p>
        </w:tc>
      </w:tr>
      <w:tr w:rsidR="008830C1" w14:paraId="7316B5AD" w14:textId="77777777">
        <w:tc>
          <w:tcPr>
            <w:tcW w:w="686" w:type="dxa"/>
            <w:tcBorders>
              <w:top w:val="single" w:sz="4" w:space="0" w:color="000000"/>
              <w:left w:val="single" w:sz="4" w:space="0" w:color="000000"/>
              <w:bottom w:val="single" w:sz="4" w:space="0" w:color="000000"/>
              <w:right w:val="single" w:sz="4" w:space="0" w:color="000000"/>
            </w:tcBorders>
          </w:tcPr>
          <w:p w14:paraId="72E87445" w14:textId="77777777" w:rsidR="008830C1" w:rsidRDefault="00000000">
            <w:pPr>
              <w:pStyle w:val="ConsPlusNormal"/>
            </w:pPr>
            <w:r>
              <w:t>2.</w:t>
            </w:r>
          </w:p>
        </w:tc>
        <w:tc>
          <w:tcPr>
            <w:tcW w:w="2098" w:type="dxa"/>
            <w:tcBorders>
              <w:top w:val="single" w:sz="4" w:space="0" w:color="000000"/>
              <w:left w:val="single" w:sz="4" w:space="0" w:color="000000"/>
              <w:bottom w:val="single" w:sz="4" w:space="0" w:color="000000"/>
              <w:right w:val="single" w:sz="4" w:space="0" w:color="000000"/>
            </w:tcBorders>
          </w:tcPr>
          <w:p w14:paraId="5AC1622B" w14:textId="77777777" w:rsidR="008830C1" w:rsidRDefault="00000000">
            <w:pPr>
              <w:pStyle w:val="ConsPlusNormal"/>
            </w:pPr>
            <w:r>
              <w:t>55.2</w:t>
            </w:r>
          </w:p>
        </w:tc>
        <w:tc>
          <w:tcPr>
            <w:tcW w:w="6350" w:type="dxa"/>
            <w:tcBorders>
              <w:top w:val="single" w:sz="4" w:space="0" w:color="000000"/>
              <w:left w:val="single" w:sz="4" w:space="0" w:color="000000"/>
              <w:bottom w:val="single" w:sz="4" w:space="0" w:color="000000"/>
              <w:right w:val="single" w:sz="4" w:space="0" w:color="000000"/>
            </w:tcBorders>
          </w:tcPr>
          <w:p w14:paraId="47DFE310" w14:textId="77777777" w:rsidR="008830C1" w:rsidRDefault="00000000">
            <w:pPr>
              <w:pStyle w:val="ConsPlusNormal"/>
            </w:pPr>
            <w:r>
              <w:t>Деятельность по предоставлению мест для краткосрочного проживания</w:t>
            </w:r>
          </w:p>
        </w:tc>
      </w:tr>
      <w:tr w:rsidR="008830C1" w14:paraId="21D81822" w14:textId="77777777">
        <w:tc>
          <w:tcPr>
            <w:tcW w:w="686" w:type="dxa"/>
            <w:tcBorders>
              <w:top w:val="single" w:sz="4" w:space="0" w:color="000000"/>
              <w:left w:val="single" w:sz="4" w:space="0" w:color="000000"/>
              <w:bottom w:val="single" w:sz="4" w:space="0" w:color="000000"/>
              <w:right w:val="single" w:sz="4" w:space="0" w:color="000000"/>
            </w:tcBorders>
          </w:tcPr>
          <w:p w14:paraId="49449805" w14:textId="77777777" w:rsidR="008830C1" w:rsidRDefault="00000000">
            <w:pPr>
              <w:pStyle w:val="ConsPlusNormal"/>
              <w:rPr>
                <w:highlight w:val="yellow"/>
              </w:rPr>
            </w:pPr>
            <w:r>
              <w:rPr>
                <w:strike/>
                <w:highlight w:val="yellow"/>
              </w:rPr>
              <w:t>3.</w:t>
            </w:r>
          </w:p>
        </w:tc>
        <w:tc>
          <w:tcPr>
            <w:tcW w:w="2098" w:type="dxa"/>
            <w:tcBorders>
              <w:top w:val="single" w:sz="4" w:space="0" w:color="000000"/>
              <w:left w:val="single" w:sz="4" w:space="0" w:color="000000"/>
              <w:bottom w:val="single" w:sz="4" w:space="0" w:color="000000"/>
              <w:right w:val="single" w:sz="4" w:space="0" w:color="000000"/>
            </w:tcBorders>
          </w:tcPr>
          <w:p w14:paraId="6788E07D" w14:textId="77777777" w:rsidR="008830C1" w:rsidRDefault="00000000">
            <w:pPr>
              <w:pStyle w:val="ConsPlusNormal"/>
              <w:rPr>
                <w:highlight w:val="yellow"/>
              </w:rPr>
            </w:pPr>
            <w:r>
              <w:rPr>
                <w:strike/>
                <w:highlight w:val="yellow"/>
              </w:rPr>
              <w:t>56.10.1</w:t>
            </w:r>
          </w:p>
        </w:tc>
        <w:tc>
          <w:tcPr>
            <w:tcW w:w="6350" w:type="dxa"/>
            <w:tcBorders>
              <w:top w:val="single" w:sz="4" w:space="0" w:color="000000"/>
              <w:left w:val="single" w:sz="4" w:space="0" w:color="000000"/>
              <w:bottom w:val="single" w:sz="4" w:space="0" w:color="000000"/>
              <w:right w:val="single" w:sz="4" w:space="0" w:color="000000"/>
            </w:tcBorders>
          </w:tcPr>
          <w:p w14:paraId="0919121A" w14:textId="77777777" w:rsidR="008830C1" w:rsidRDefault="00000000">
            <w:pPr>
              <w:pStyle w:val="ConsPlusNormal"/>
              <w:rPr>
                <w:highlight w:val="yellow"/>
              </w:rPr>
            </w:pPr>
            <w:r>
              <w:rPr>
                <w:strike/>
                <w:highlight w:val="yellow"/>
              </w:rPr>
              <w:t>Деятельность ресторанов и кафе с полным обслуживанием, кафетериев, ресторанов быстрого питания и самообслуживания</w:t>
            </w:r>
          </w:p>
        </w:tc>
      </w:tr>
      <w:tr w:rsidR="008830C1" w14:paraId="70DF801A" w14:textId="77777777">
        <w:tc>
          <w:tcPr>
            <w:tcW w:w="686" w:type="dxa"/>
            <w:tcBorders>
              <w:top w:val="single" w:sz="4" w:space="0" w:color="000000"/>
              <w:left w:val="single" w:sz="4" w:space="0" w:color="000000"/>
              <w:bottom w:val="single" w:sz="4" w:space="0" w:color="000000"/>
              <w:right w:val="single" w:sz="4" w:space="0" w:color="000000"/>
            </w:tcBorders>
          </w:tcPr>
          <w:p w14:paraId="7A229C07" w14:textId="77777777" w:rsidR="008830C1" w:rsidRDefault="00000000">
            <w:pPr>
              <w:pStyle w:val="ConsPlusNormal"/>
              <w:rPr>
                <w:highlight w:val="yellow"/>
              </w:rPr>
            </w:pPr>
            <w:r>
              <w:rPr>
                <w:strike/>
                <w:highlight w:val="yellow"/>
              </w:rPr>
              <w:t>4.</w:t>
            </w:r>
          </w:p>
        </w:tc>
        <w:tc>
          <w:tcPr>
            <w:tcW w:w="2098" w:type="dxa"/>
            <w:tcBorders>
              <w:top w:val="single" w:sz="4" w:space="0" w:color="000000"/>
              <w:left w:val="single" w:sz="4" w:space="0" w:color="000000"/>
              <w:bottom w:val="single" w:sz="4" w:space="0" w:color="000000"/>
              <w:right w:val="single" w:sz="4" w:space="0" w:color="000000"/>
            </w:tcBorders>
          </w:tcPr>
          <w:p w14:paraId="1CC8A3EB" w14:textId="77777777" w:rsidR="008830C1" w:rsidRDefault="00000000">
            <w:pPr>
              <w:pStyle w:val="ConsPlusNormal"/>
              <w:rPr>
                <w:highlight w:val="yellow"/>
              </w:rPr>
            </w:pPr>
            <w:r>
              <w:rPr>
                <w:strike/>
                <w:highlight w:val="yellow"/>
              </w:rPr>
              <w:t>77.21</w:t>
            </w:r>
          </w:p>
        </w:tc>
        <w:tc>
          <w:tcPr>
            <w:tcW w:w="6350" w:type="dxa"/>
            <w:tcBorders>
              <w:top w:val="single" w:sz="4" w:space="0" w:color="000000"/>
              <w:left w:val="single" w:sz="4" w:space="0" w:color="000000"/>
              <w:bottom w:val="single" w:sz="4" w:space="0" w:color="000000"/>
              <w:right w:val="single" w:sz="4" w:space="0" w:color="000000"/>
            </w:tcBorders>
          </w:tcPr>
          <w:p w14:paraId="58452D16" w14:textId="77777777" w:rsidR="008830C1" w:rsidRDefault="00000000">
            <w:pPr>
              <w:pStyle w:val="ConsPlusNormal"/>
              <w:rPr>
                <w:highlight w:val="yellow"/>
              </w:rPr>
            </w:pPr>
            <w:r>
              <w:rPr>
                <w:strike/>
                <w:highlight w:val="yellow"/>
              </w:rPr>
              <w:t>Прокат и аренда товаров для отдыха и спортивных товаров</w:t>
            </w:r>
          </w:p>
        </w:tc>
      </w:tr>
      <w:tr w:rsidR="008830C1" w14:paraId="4EE744C1" w14:textId="77777777">
        <w:tc>
          <w:tcPr>
            <w:tcW w:w="686" w:type="dxa"/>
            <w:tcBorders>
              <w:top w:val="single" w:sz="4" w:space="0" w:color="000000"/>
              <w:left w:val="single" w:sz="4" w:space="0" w:color="000000"/>
              <w:bottom w:val="single" w:sz="4" w:space="0" w:color="000000"/>
              <w:right w:val="single" w:sz="4" w:space="0" w:color="000000"/>
            </w:tcBorders>
          </w:tcPr>
          <w:p w14:paraId="494260DA" w14:textId="77777777" w:rsidR="008830C1" w:rsidRDefault="00000000">
            <w:pPr>
              <w:pStyle w:val="ConsPlusNormal"/>
              <w:rPr>
                <w:highlight w:val="yellow"/>
              </w:rPr>
            </w:pPr>
            <w:r>
              <w:rPr>
                <w:strike/>
                <w:highlight w:val="yellow"/>
              </w:rPr>
              <w:t>5.</w:t>
            </w:r>
          </w:p>
        </w:tc>
        <w:tc>
          <w:tcPr>
            <w:tcW w:w="2098" w:type="dxa"/>
            <w:tcBorders>
              <w:top w:val="single" w:sz="4" w:space="0" w:color="000000"/>
              <w:left w:val="single" w:sz="4" w:space="0" w:color="000000"/>
              <w:bottom w:val="single" w:sz="4" w:space="0" w:color="000000"/>
              <w:right w:val="single" w:sz="4" w:space="0" w:color="000000"/>
            </w:tcBorders>
          </w:tcPr>
          <w:p w14:paraId="128A6B55" w14:textId="77777777" w:rsidR="008830C1" w:rsidRDefault="00000000">
            <w:pPr>
              <w:pStyle w:val="ConsPlusNormal"/>
              <w:rPr>
                <w:highlight w:val="yellow"/>
              </w:rPr>
            </w:pPr>
            <w:r>
              <w:rPr>
                <w:strike/>
                <w:highlight w:val="yellow"/>
              </w:rPr>
              <w:t>79</w:t>
            </w:r>
          </w:p>
        </w:tc>
        <w:tc>
          <w:tcPr>
            <w:tcW w:w="6350" w:type="dxa"/>
            <w:tcBorders>
              <w:top w:val="single" w:sz="4" w:space="0" w:color="000000"/>
              <w:left w:val="single" w:sz="4" w:space="0" w:color="000000"/>
              <w:bottom w:val="single" w:sz="4" w:space="0" w:color="000000"/>
              <w:right w:val="single" w:sz="4" w:space="0" w:color="000000"/>
            </w:tcBorders>
          </w:tcPr>
          <w:p w14:paraId="63445113" w14:textId="77777777" w:rsidR="008830C1" w:rsidRDefault="00000000">
            <w:pPr>
              <w:pStyle w:val="ConsPlusNormal"/>
              <w:rPr>
                <w:highlight w:val="yellow"/>
              </w:rPr>
            </w:pPr>
            <w:r>
              <w:rPr>
                <w:strike/>
                <w:highlight w:val="yellow"/>
              </w:rPr>
              <w:t>Деятельность туристических агентств и прочих организаций, предоставляющих услуги в сфере туризма</w:t>
            </w:r>
          </w:p>
        </w:tc>
      </w:tr>
      <w:tr w:rsidR="008830C1" w14:paraId="79EA4318" w14:textId="77777777">
        <w:tc>
          <w:tcPr>
            <w:tcW w:w="686" w:type="dxa"/>
            <w:tcBorders>
              <w:top w:val="single" w:sz="4" w:space="0" w:color="000000"/>
              <w:left w:val="single" w:sz="4" w:space="0" w:color="000000"/>
              <w:bottom w:val="single" w:sz="4" w:space="0" w:color="000000"/>
              <w:right w:val="single" w:sz="4" w:space="0" w:color="000000"/>
            </w:tcBorders>
          </w:tcPr>
          <w:p w14:paraId="19458DD0" w14:textId="77777777" w:rsidR="008830C1" w:rsidRDefault="00000000">
            <w:pPr>
              <w:pStyle w:val="ConsPlusNormal"/>
            </w:pPr>
            <w:r>
              <w:t>6.</w:t>
            </w:r>
          </w:p>
        </w:tc>
        <w:tc>
          <w:tcPr>
            <w:tcW w:w="2098" w:type="dxa"/>
            <w:tcBorders>
              <w:top w:val="single" w:sz="4" w:space="0" w:color="000000"/>
              <w:left w:val="single" w:sz="4" w:space="0" w:color="000000"/>
              <w:bottom w:val="single" w:sz="4" w:space="0" w:color="000000"/>
              <w:right w:val="single" w:sz="4" w:space="0" w:color="000000"/>
            </w:tcBorders>
          </w:tcPr>
          <w:p w14:paraId="1C5E150B" w14:textId="77777777" w:rsidR="008830C1" w:rsidRDefault="00000000">
            <w:pPr>
              <w:pStyle w:val="ConsPlusNormal"/>
            </w:pPr>
            <w:r>
              <w:t>86.90.4</w:t>
            </w:r>
          </w:p>
        </w:tc>
        <w:tc>
          <w:tcPr>
            <w:tcW w:w="6350" w:type="dxa"/>
            <w:tcBorders>
              <w:top w:val="single" w:sz="4" w:space="0" w:color="000000"/>
              <w:left w:val="single" w:sz="4" w:space="0" w:color="000000"/>
              <w:bottom w:val="single" w:sz="4" w:space="0" w:color="000000"/>
              <w:right w:val="single" w:sz="4" w:space="0" w:color="000000"/>
            </w:tcBorders>
          </w:tcPr>
          <w:p w14:paraId="605A0E7A" w14:textId="77777777" w:rsidR="008830C1" w:rsidRDefault="00000000">
            <w:pPr>
              <w:pStyle w:val="ConsPlusNormal"/>
            </w:pPr>
            <w:r>
              <w:t>Деятельность санаторно-курортных организаций</w:t>
            </w:r>
          </w:p>
        </w:tc>
      </w:tr>
    </w:tbl>
    <w:p w14:paraId="2B1CFBB0" w14:textId="77777777" w:rsidR="008830C1" w:rsidRDefault="008830C1">
      <w:pPr>
        <w:pStyle w:val="ConsPlusNormal"/>
        <w:ind w:firstLine="540"/>
        <w:jc w:val="both"/>
      </w:pPr>
    </w:p>
    <w:p w14:paraId="11F04E1B" w14:textId="77777777" w:rsidR="008830C1" w:rsidRDefault="00000000">
      <w:pPr>
        <w:pStyle w:val="ConsPlusNormal"/>
        <w:spacing w:before="240"/>
        <w:ind w:firstLine="540"/>
        <w:jc w:val="both"/>
      </w:pPr>
      <w:r>
        <w:rPr>
          <w:b/>
          <w:bCs/>
          <w:highlight w:val="yellow"/>
        </w:rPr>
        <w:t>проект заявителя соответствует цели предоставления Субсидии, указанной в пункте 3 настоящего Порядка;</w:t>
      </w:r>
    </w:p>
    <w:p w14:paraId="4AF11A01" w14:textId="77777777" w:rsidR="008830C1" w:rsidRDefault="00000000">
      <w:pPr>
        <w:pStyle w:val="ConsPlusNormal"/>
        <w:spacing w:before="240"/>
        <w:ind w:firstLine="540"/>
        <w:jc w:val="both"/>
      </w:pPr>
      <w:r>
        <w:rPr>
          <w:b/>
          <w:bCs/>
          <w:highlight w:val="yellow"/>
        </w:rPr>
        <w:t>мероприятия, реализация которых планируется в рамках проекта заявителя, соответствуют мероприятиям, установленным пунктом 4 настоящего Порядка;</w:t>
      </w:r>
    </w:p>
    <w:p w14:paraId="1E7F7B0C" w14:textId="77777777" w:rsidR="008830C1" w:rsidRDefault="00000000">
      <w:pPr>
        <w:pStyle w:val="ConsPlusNormal"/>
        <w:spacing w:before="240"/>
        <w:ind w:firstLine="540"/>
        <w:jc w:val="both"/>
      </w:pPr>
      <w:r>
        <w:rPr>
          <w:b/>
          <w:bCs/>
          <w:highlight w:val="yellow"/>
        </w:rPr>
        <w:t xml:space="preserve">проект способствует достижению </w:t>
      </w:r>
      <w:r>
        <w:rPr>
          <w:b/>
          <w:bCs/>
          <w:color w:val="000000"/>
          <w:highlight w:val="yellow"/>
        </w:rPr>
        <w:t>результата предоставления Субсидии</w:t>
      </w:r>
      <w:r>
        <w:rPr>
          <w:b/>
          <w:bCs/>
          <w:highlight w:val="yellow"/>
        </w:rPr>
        <w:t>;</w:t>
      </w:r>
    </w:p>
    <w:p w14:paraId="1BA0374E" w14:textId="77777777" w:rsidR="008830C1" w:rsidRDefault="00000000">
      <w:pPr>
        <w:pStyle w:val="ConsPlusNormal"/>
        <w:spacing w:before="240"/>
        <w:ind w:firstLine="540"/>
        <w:jc w:val="both"/>
      </w:pPr>
      <w:r>
        <w:t>иметь</w:t>
      </w:r>
      <w:r>
        <w:rPr>
          <w:b/>
          <w:bCs/>
        </w:rPr>
        <w:t xml:space="preserve"> </w:t>
      </w:r>
      <w:r>
        <w:t>на праве владения либо пользования земельный участок, на котором планируется реализация проекта, указанного в подпунктах 4.1.1.1, 4.1.1.3, 4.1.1.4, 4.1.2.3, 4.1.2.4, 4.2.1.3, 4.2.1.5, 4.3</w:t>
      </w:r>
      <w:r>
        <w:rPr>
          <w:b/>
          <w:bCs/>
          <w:highlight w:val="yellow"/>
        </w:rPr>
        <w:t>, 4.4.2 - 4.4.4, 4.4.7, 4.4.8</w:t>
      </w:r>
      <w:r>
        <w:t xml:space="preserve"> пункта 4 настоящего Порядка.</w:t>
      </w:r>
    </w:p>
    <w:p w14:paraId="6C766ACC" w14:textId="77777777" w:rsidR="008830C1" w:rsidRDefault="00000000">
      <w:pPr>
        <w:pStyle w:val="ConsPlusNormal"/>
        <w:spacing w:before="240"/>
        <w:ind w:firstLine="540"/>
        <w:jc w:val="both"/>
      </w:pPr>
      <w:r>
        <w:rPr>
          <w:b/>
          <w:bCs/>
          <w:highlight w:val="yellow"/>
        </w:rPr>
        <w:t>9.3.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дату формирования справки территориальным органом Федеральной налоговой службы, представленной в соответствии с абзацем вторым подпункта 9.4.4 пункта 9 настоящего Положения, или на дату формирования информации, запрашиваемой Департаментом в соответствии с подпунктом 9.6.1.1 пункта 9 настоящего Положения.</w:t>
      </w:r>
    </w:p>
    <w:p w14:paraId="15EC0E8C" w14:textId="77777777" w:rsidR="008830C1" w:rsidRDefault="00000000">
      <w:pPr>
        <w:pStyle w:val="ConsPlusNormal"/>
        <w:spacing w:before="240"/>
        <w:ind w:firstLine="540"/>
        <w:jc w:val="both"/>
        <w:rPr>
          <w:b/>
          <w:bCs/>
          <w:highlight w:val="yellow"/>
        </w:rPr>
      </w:pPr>
      <w:r>
        <w:rPr>
          <w:b/>
          <w:bCs/>
          <w:highlight w:val="yellow"/>
        </w:rPr>
        <w:lastRenderedPageBreak/>
        <w:t>9.4. Перечень документов, представляемых заявителем в период приема заявления и документов на участие в отборе в целях подтверждения соответствия заявителя требованиям, указанным:</w:t>
      </w:r>
    </w:p>
    <w:p w14:paraId="1BF6BCD8" w14:textId="77777777" w:rsidR="008830C1" w:rsidRDefault="00000000">
      <w:pPr>
        <w:pStyle w:val="ConsPlusNormal"/>
        <w:spacing w:before="240"/>
        <w:ind w:firstLine="540"/>
        <w:jc w:val="both"/>
      </w:pPr>
      <w:r>
        <w:rPr>
          <w:b/>
          <w:bCs/>
          <w:highlight w:val="yellow"/>
        </w:rPr>
        <w:t xml:space="preserve">9.4.1. В пункте 9 Порядка: </w:t>
      </w:r>
    </w:p>
    <w:p w14:paraId="63B775D8" w14:textId="77777777" w:rsidR="008830C1" w:rsidRDefault="00000000">
      <w:pPr>
        <w:pStyle w:val="ConsPlusNormal"/>
        <w:spacing w:before="240"/>
        <w:ind w:firstLine="540"/>
        <w:jc w:val="both"/>
      </w:pPr>
      <w:r>
        <w:rPr>
          <w:b/>
          <w:bCs/>
          <w:highlight w:val="yellow"/>
        </w:rPr>
        <w:t>справка на даты рассмотрения заявки и заключения соглашения, подписанная руководителем заявителя, или иным лицом, уполномоченным надлежащим образом, о неполучении средств из федерального бюджета, бюджетов иных субъектов Российской Федерации, местных бюджетов, на основании нормативных правовых актов Российской Федерации, нормативных правовых актов иных субъектов Российской Федерации, муниципальных правовых актов, решений о порядке предоставления субсидий на цель, указанную в пункте 3 настоящего Порядка;</w:t>
      </w:r>
    </w:p>
    <w:p w14:paraId="1030D556" w14:textId="77777777" w:rsidR="008830C1" w:rsidRDefault="00000000">
      <w:pPr>
        <w:pStyle w:val="ConsPlusNormal"/>
        <w:spacing w:before="240"/>
        <w:ind w:firstLine="540"/>
        <w:jc w:val="both"/>
      </w:pPr>
      <w:r>
        <w:rPr>
          <w:b/>
          <w:bCs/>
          <w:highlight w:val="yellow"/>
        </w:rP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заявителя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14:paraId="3C74ED01" w14:textId="77777777" w:rsidR="008830C1" w:rsidRDefault="00000000">
      <w:pPr>
        <w:pStyle w:val="ConsPlusNormal"/>
        <w:spacing w:before="240"/>
        <w:ind w:firstLine="540"/>
        <w:jc w:val="both"/>
      </w:pPr>
      <w:r>
        <w:rPr>
          <w:b/>
          <w:bCs/>
          <w:highlight w:val="yellow"/>
        </w:rPr>
        <w:t>справка на даты рассмотрения заявки и заключения соглашения, подписанная руководителем заявителя, или иным лицом, уполномоченным надлежащим образом, о просроченной задолженности по возврату в бюджет автономного округа субсидий, бюджетных инвестиций, а также иной просроченной (неурегулированной) задолженности по денежным обязательствам перед автономным округом по форме, установленной Департаментом финансов автономного округа.</w:t>
      </w:r>
    </w:p>
    <w:p w14:paraId="6CB51202" w14:textId="77777777" w:rsidR="008830C1" w:rsidRDefault="00000000">
      <w:pPr>
        <w:pStyle w:val="ConsPlusNormal"/>
        <w:spacing w:before="240"/>
        <w:ind w:firstLine="540"/>
        <w:jc w:val="both"/>
      </w:pPr>
      <w:r>
        <w:rPr>
          <w:b/>
          <w:bCs/>
          <w:highlight w:val="yellow"/>
        </w:rPr>
        <w:t xml:space="preserve">9.4.2. В подпункте 9.1 пункта 9 настоящего Порядка: </w:t>
      </w:r>
    </w:p>
    <w:p w14:paraId="7980BDF9" w14:textId="77777777" w:rsidR="008830C1" w:rsidRDefault="00000000">
      <w:pPr>
        <w:pStyle w:val="ConsPlusNormal"/>
        <w:spacing w:before="240"/>
        <w:ind w:firstLine="540"/>
        <w:jc w:val="both"/>
      </w:pPr>
      <w:r>
        <w:rPr>
          <w:b/>
          <w:bCs/>
          <w:highlight w:val="yellow"/>
        </w:rPr>
        <w:t>сведения (фамилия, имя отчество, ИНН) на дату подачи заявки о членах коллегиального исполнительного органа, лице, исполняющем функции единоличного исполнительного органа, или главном бухгалтере заявителя (при наличии);</w:t>
      </w:r>
    </w:p>
    <w:p w14:paraId="5B050559" w14:textId="77777777" w:rsidR="008830C1" w:rsidRDefault="00000000">
      <w:pPr>
        <w:pStyle w:val="ConsPlusNormal"/>
        <w:spacing w:before="240"/>
        <w:ind w:firstLine="540"/>
        <w:jc w:val="both"/>
      </w:pPr>
      <w:r>
        <w:rPr>
          <w:b/>
          <w:bCs/>
          <w:highlight w:val="yellow"/>
        </w:rPr>
        <w:t>согласие на дату подачи заявки на обработку персональных данных руководителя, членов коллегиального исполнительного органа, лица, исполняющем функции единоличного исполнительного органа, или главного бухгалтера (при наличии) заявителя, являющегося юридическим лицом, индивидуального предпринимателя, главного бухгалтера индивидуального предпринимателя (при наличии) по форме, утвержденной приказом Департамента.</w:t>
      </w:r>
    </w:p>
    <w:p w14:paraId="6AAB05F7" w14:textId="77777777" w:rsidR="008830C1" w:rsidRDefault="00000000">
      <w:pPr>
        <w:pStyle w:val="ConsPlusNormal"/>
        <w:spacing w:before="240"/>
        <w:ind w:firstLine="540"/>
        <w:jc w:val="both"/>
      </w:pPr>
      <w:r>
        <w:rPr>
          <w:b/>
          <w:bCs/>
          <w:highlight w:val="yellow"/>
        </w:rPr>
        <w:t xml:space="preserve">9.4.3. В подпункте 9.2 пункта 9 настоящего Порядка: </w:t>
      </w:r>
    </w:p>
    <w:p w14:paraId="3E10BE61" w14:textId="77777777" w:rsidR="008830C1" w:rsidRDefault="00000000">
      <w:pPr>
        <w:pStyle w:val="ConsPlusNormal"/>
        <w:spacing w:before="240"/>
        <w:ind w:firstLine="540"/>
        <w:jc w:val="both"/>
      </w:pPr>
      <w:r>
        <w:rPr>
          <w:b/>
          <w:bCs/>
          <w:highlight w:val="yellow"/>
        </w:rPr>
        <w:t>сведения о плановой численности размещенных лиц в средстве размещения в году, в котором планируется получение Субсидии, по форме, установленной Департаментом;</w:t>
      </w:r>
    </w:p>
    <w:p w14:paraId="23646D6D" w14:textId="77777777" w:rsidR="008830C1" w:rsidRDefault="00000000">
      <w:pPr>
        <w:pStyle w:val="ConsPlusNormal"/>
        <w:spacing w:before="240"/>
        <w:ind w:firstLine="540"/>
        <w:jc w:val="both"/>
      </w:pPr>
      <w:r>
        <w:rPr>
          <w:b/>
          <w:bCs/>
          <w:highlight w:val="yellow"/>
        </w:rPr>
        <w:t>план расходов на реализацию проекта с учетом затрат на доставку, установку с приложением не менее 3 (трех) коммерческих предложений либо изображений страниц с ценами на официальных сайтах поставщиков товаров и</w:t>
      </w:r>
      <w:r>
        <w:rPr>
          <w:highlight w:val="yellow"/>
        </w:rPr>
        <w:t xml:space="preserve"> </w:t>
      </w:r>
      <w:r>
        <w:rPr>
          <w:b/>
          <w:bCs/>
          <w:highlight w:val="yellow"/>
        </w:rPr>
        <w:t>услуг в сети «Интернет»;</w:t>
      </w:r>
    </w:p>
    <w:p w14:paraId="5EC6AE6F" w14:textId="77777777" w:rsidR="008830C1" w:rsidRDefault="00000000">
      <w:pPr>
        <w:pStyle w:val="ConsPlusNormal"/>
        <w:spacing w:before="240"/>
        <w:ind w:firstLine="540"/>
        <w:jc w:val="both"/>
      </w:pPr>
      <w:r>
        <w:rPr>
          <w:b/>
          <w:bCs/>
          <w:highlight w:val="yellow"/>
        </w:rPr>
        <w:lastRenderedPageBreak/>
        <w:t>презентация проекта (в форматах .pptx, и .pdf) в соответствии с рекомендациями, утвержденными Департаментом;</w:t>
      </w:r>
    </w:p>
    <w:p w14:paraId="071ECF3D" w14:textId="77777777" w:rsidR="008830C1" w:rsidRDefault="00000000">
      <w:pPr>
        <w:pStyle w:val="ConsPlusNormal"/>
        <w:spacing w:before="240"/>
        <w:ind w:firstLine="540"/>
        <w:jc w:val="both"/>
      </w:pPr>
      <w:r>
        <w:rPr>
          <w:b/>
          <w:bCs/>
          <w:highlight w:val="yellow"/>
        </w:rPr>
        <w:t>копия документации, в которую входят чертежи с указанием размера помещений, их планировки, схемы и карта расположения объекта, разработанная согласно обязательствам, предусмотренным техническими условиями, – для мероприятий по некапитальному строительству, приобретению и установке модульных объектов некапитального строительства заводского производства;</w:t>
      </w:r>
    </w:p>
    <w:p w14:paraId="440114C0" w14:textId="77777777" w:rsidR="008830C1" w:rsidRDefault="00000000">
      <w:pPr>
        <w:pStyle w:val="ConsPlusNormal"/>
        <w:spacing w:before="240"/>
        <w:ind w:firstLine="540"/>
        <w:jc w:val="both"/>
      </w:pPr>
      <w:r>
        <w:rPr>
          <w:b/>
          <w:bCs/>
          <w:highlight w:val="yellow"/>
        </w:rPr>
        <w:t>копии документов, подтверждающих наличие на праве владения либо пользования земельного(ых) участка(ов), на котором(ых) планируется реализация проекта, указанного в подпунктах 4.1.1.1, 4.1.1.3, 4.1.1.4, 4.1.2.3, 4.1.2.4, 4.2.1.3, 4.2.1.5, 4.3, 4.4.2 - 4.4.4, 4.4.7, 4.4.8 пункта 4 настоящего Порядка;</w:t>
      </w:r>
    </w:p>
    <w:p w14:paraId="7885EF6D" w14:textId="77777777" w:rsidR="008830C1" w:rsidRDefault="00000000">
      <w:pPr>
        <w:pStyle w:val="ConsPlusNormal"/>
        <w:spacing w:before="240"/>
        <w:ind w:firstLine="540"/>
        <w:jc w:val="both"/>
      </w:pPr>
      <w:r>
        <w:rPr>
          <w:b/>
          <w:bCs/>
          <w:highlight w:val="yellow"/>
        </w:rPr>
        <w:t>копии правоустанавливающих документов на объекты недвижимости, указанные в заявке, за исключением объектов, не подлежащих внесению в Единый государственный реестр недвижимости;</w:t>
      </w:r>
    </w:p>
    <w:p w14:paraId="453F1518" w14:textId="77777777" w:rsidR="008830C1" w:rsidRDefault="00000000">
      <w:pPr>
        <w:pStyle w:val="ConsPlusNormal"/>
        <w:spacing w:before="240"/>
        <w:ind w:firstLine="540"/>
        <w:jc w:val="both"/>
      </w:pPr>
      <w:r>
        <w:rPr>
          <w:b/>
          <w:bCs/>
          <w:highlight w:val="yellow"/>
        </w:rPr>
        <w:t>согласование ФБУ «Администрация Обь-Иртышского бассейна внутренних водных путей» для проектов по установке некапитальной нестационарной причальной инфраструктуры на внутренних водных путях Российской Федерации;</w:t>
      </w:r>
    </w:p>
    <w:p w14:paraId="20191429" w14:textId="77777777" w:rsidR="008830C1" w:rsidRDefault="00000000">
      <w:pPr>
        <w:pStyle w:val="ConsPlusNormal"/>
        <w:spacing w:before="240"/>
        <w:ind w:firstLine="540"/>
        <w:jc w:val="both"/>
      </w:pPr>
      <w:r>
        <w:rPr>
          <w:b/>
          <w:bCs/>
          <w:highlight w:val="yellow"/>
        </w:rPr>
        <w:t>согласование органа местного самоуправления автономного округа для проектов, планируемых к реализации на земельных участках, собственником которых является муниципальное образование автономного округа, для мероприятий, указанным в пунктах 4.1.1, 4.3, 4.4.1-4.4.4, 4.4.7, 4.4.8 настоящего Порядка;</w:t>
      </w:r>
    </w:p>
    <w:p w14:paraId="7D272595" w14:textId="77777777" w:rsidR="008830C1" w:rsidRDefault="00000000">
      <w:pPr>
        <w:pStyle w:val="ConsPlusNormal"/>
        <w:spacing w:before="240"/>
        <w:ind w:firstLine="540"/>
        <w:jc w:val="both"/>
      </w:pPr>
      <w:r>
        <w:rPr>
          <w:b/>
          <w:bCs/>
          <w:highlight w:val="yellow"/>
        </w:rPr>
        <w:t>копия разрешительного документа, предоставляющего право пользования поверхностными водными объектами или их частями в соответствии с статьей 11 Водного кодекса Российской Федерации, за исключением случаев, установленных частью 2 Статьи 8 Водного кодекса Российской Федерации, для мероприятия, указанного в пункте 4.3 настоящего Порядка;</w:t>
      </w:r>
    </w:p>
    <w:p w14:paraId="61D9CA46" w14:textId="77777777" w:rsidR="008830C1" w:rsidRDefault="00000000">
      <w:pPr>
        <w:pStyle w:val="ConsPlusNormal"/>
        <w:spacing w:before="240"/>
        <w:ind w:firstLine="540"/>
        <w:jc w:val="both"/>
      </w:pPr>
      <w:r>
        <w:rPr>
          <w:b/>
          <w:bCs/>
          <w:highlight w:val="yellow"/>
        </w:rPr>
        <w:t>копия доверенности на осуществление действий от имени заявителя, подписанная руководителем (для юридического лица) или уполномоченным руководителем лицом с печатью заявителя (при наличии печати), либо</w:t>
      </w:r>
      <w:r>
        <w:rPr>
          <w:highlight w:val="yellow"/>
        </w:rPr>
        <w:t xml:space="preserve"> </w:t>
      </w:r>
      <w:r>
        <w:rPr>
          <w:b/>
          <w:bCs/>
          <w:highlight w:val="yellow"/>
        </w:rPr>
        <w:t>засвидетельствованная в нотариальном порядке копия доверенности (в случае, если от имени заявителя действует</w:t>
      </w:r>
      <w:r>
        <w:rPr>
          <w:highlight w:val="yellow"/>
        </w:rPr>
        <w:t xml:space="preserve"> </w:t>
      </w:r>
      <w:r>
        <w:rPr>
          <w:b/>
          <w:bCs/>
          <w:highlight w:val="yellow"/>
        </w:rPr>
        <w:t>иное лицо).</w:t>
      </w:r>
    </w:p>
    <w:p w14:paraId="7B31D716" w14:textId="77777777" w:rsidR="008830C1" w:rsidRDefault="00000000">
      <w:pPr>
        <w:pStyle w:val="ConsPlusNormal"/>
        <w:spacing w:before="240"/>
        <w:ind w:firstLine="540"/>
        <w:jc w:val="both"/>
      </w:pPr>
      <w:r>
        <w:rPr>
          <w:b/>
          <w:bCs/>
          <w:highlight w:val="yellow"/>
        </w:rPr>
        <w:t xml:space="preserve">9.4.4. В подпункте 9.3 пункта 9 настоящего Порядка: </w:t>
      </w:r>
    </w:p>
    <w:p w14:paraId="42156A44" w14:textId="77777777" w:rsidR="008830C1" w:rsidRDefault="00000000">
      <w:pPr>
        <w:pStyle w:val="ConsPlusNormal"/>
        <w:spacing w:before="240"/>
        <w:ind w:firstLine="540"/>
        <w:jc w:val="both"/>
      </w:pPr>
      <w:r>
        <w:rPr>
          <w:b/>
          <w:bCs/>
          <w:highlight w:val="yellow"/>
        </w:rPr>
        <w:t>справка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формирования справки территориальным органом Федеральной налоговой службы (при наличии у заявителя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4A9A9589" w14:textId="77777777" w:rsidR="008830C1" w:rsidRDefault="00000000">
      <w:pPr>
        <w:pStyle w:val="ConsPlusNormal"/>
        <w:spacing w:before="240"/>
        <w:ind w:firstLine="540"/>
        <w:jc w:val="both"/>
      </w:pPr>
      <w:r>
        <w:rPr>
          <w:b/>
          <w:bCs/>
          <w:highlight w:val="yellow"/>
        </w:rPr>
        <w:t xml:space="preserve">9.5. Подтверждение соответствия заявителя требованиям, установленным пунктом 9 настоящего Порядка, в случае отсутствия технической возможности осуществления автоматической проверки в системе «Электронный бюджет», </w:t>
      </w:r>
      <w:r>
        <w:rPr>
          <w:b/>
          <w:bCs/>
          <w:highlight w:val="yellow"/>
        </w:rPr>
        <w:lastRenderedPageBreak/>
        <w:t>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76772A7" w14:textId="77777777" w:rsidR="008830C1" w:rsidRDefault="00000000">
      <w:pPr>
        <w:pStyle w:val="ConsPlusNormal"/>
        <w:spacing w:before="240"/>
        <w:ind w:firstLine="540"/>
        <w:jc w:val="both"/>
      </w:pPr>
      <w:r>
        <w:rPr>
          <w:b/>
          <w:bCs/>
          <w:highlight w:val="yellow"/>
        </w:rPr>
        <w:t>9.6. Департамент в течение 10 рабочих дней со дня, следующего за днем вскрытия заявок в случае отсутствия технической возможности осуществления автоматической проверки в системе «Электронный бюджет», для подтверждения соответствия заявителя требованиям, установленным абзацем седьмым пункта 9, подпунктами 9.1 - 9.3 пункта 9 настоящего Порядка:</w:t>
      </w:r>
    </w:p>
    <w:p w14:paraId="46A627E4" w14:textId="77777777" w:rsidR="008830C1" w:rsidRDefault="00000000">
      <w:pPr>
        <w:pStyle w:val="ConsPlusNormal"/>
        <w:spacing w:before="240"/>
        <w:ind w:firstLine="540"/>
        <w:jc w:val="both"/>
      </w:pPr>
      <w:r>
        <w:rPr>
          <w:b/>
          <w:bCs/>
          <w:highlight w:val="yellow"/>
        </w:rPr>
        <w:t>9.6.1.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следующую информацию:</w:t>
      </w:r>
    </w:p>
    <w:p w14:paraId="6F552AA5" w14:textId="77777777" w:rsidR="008830C1" w:rsidRDefault="00000000">
      <w:pPr>
        <w:pStyle w:val="ConsPlusNormal"/>
        <w:spacing w:before="240"/>
        <w:ind w:firstLine="540"/>
        <w:jc w:val="both"/>
      </w:pPr>
      <w:r>
        <w:rPr>
          <w:b/>
          <w:bCs/>
          <w:highlight w:val="yellow"/>
        </w:rPr>
        <w:t>9.6.1.1. В Федеральной налоговой службе сведения на дату формирования информации и дату заключения Соглашения 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151ED76" w14:textId="77777777" w:rsidR="008830C1" w:rsidRDefault="00000000">
      <w:pPr>
        <w:pStyle w:val="ConsPlusNormal"/>
        <w:spacing w:before="240"/>
        <w:ind w:firstLine="540"/>
        <w:jc w:val="both"/>
      </w:pPr>
      <w:r>
        <w:rPr>
          <w:b/>
          <w:bCs/>
          <w:highlight w:val="yellow"/>
        </w:rPr>
        <w:t>9.6.1.2. У главных администраторов доходов бюджета автономного округа – исполнительных автономного округа – информацию на дату ее предоставления и дату заключения Соглашения об отсутствии просроченной задолженности по возврату в бюджет автономного округа иных субсидий, бюджетных инвестиций, а также иной просроченной (неурегулированной) задолженности по денежным обязательствам перед автономным округом.</w:t>
      </w:r>
    </w:p>
    <w:p w14:paraId="2F0F828A" w14:textId="77777777" w:rsidR="008830C1" w:rsidRDefault="00000000">
      <w:pPr>
        <w:pStyle w:val="ConsPlusNormal"/>
        <w:spacing w:before="240"/>
        <w:ind w:firstLine="540"/>
        <w:jc w:val="both"/>
      </w:pPr>
      <w:r>
        <w:rPr>
          <w:b/>
          <w:bCs/>
          <w:highlight w:val="yellow"/>
        </w:rPr>
        <w:t>9.6.1.3. В Федеральной службе государственной регистрации, кадастра и картографии – информацию на дату ее формирования, подтверждающую наличие на праве владения либо пользования земельного(ых) участка(ов), на котором(ых) планируется реализация проекта, указанного в подпунктах 4.1.1.1, 4.1.1.3, 4.1.1.4, 4.1.2.3, 4.1.2.4, 4.2.1.3, 4.2.1.5, 4.3, 4.4.2 - 4.4.4, 4.4.7, 4.4.8 пункта 4 настоящего Порядка.</w:t>
      </w:r>
    </w:p>
    <w:p w14:paraId="010FA43B" w14:textId="77777777" w:rsidR="008830C1" w:rsidRDefault="00000000">
      <w:pPr>
        <w:pStyle w:val="ConsPlusNormal"/>
        <w:spacing w:before="240"/>
        <w:ind w:firstLine="540"/>
        <w:jc w:val="both"/>
      </w:pPr>
      <w:r>
        <w:rPr>
          <w:b/>
          <w:bCs/>
          <w:highlight w:val="yellow"/>
        </w:rPr>
        <w:t>9.6.2. Проверяет на официальных сайтах в сети «Интернет»:</w:t>
      </w:r>
    </w:p>
    <w:p w14:paraId="501C1278" w14:textId="77777777" w:rsidR="008830C1" w:rsidRDefault="00000000">
      <w:pPr>
        <w:pStyle w:val="ConsPlusNormal"/>
        <w:spacing w:before="240"/>
        <w:ind w:firstLine="540"/>
        <w:jc w:val="both"/>
      </w:pPr>
      <w:r>
        <w:rPr>
          <w:b/>
          <w:bCs/>
          <w:highlight w:val="yellow"/>
        </w:rPr>
        <w:t>9.6.2.1. Федеральной службы по финансовому мониторингу на даты рассмотрения заявки и заключения Соглашения:</w:t>
      </w:r>
    </w:p>
    <w:p w14:paraId="5FFD77C9" w14:textId="77777777" w:rsidR="008830C1" w:rsidRDefault="00000000">
      <w:pPr>
        <w:pStyle w:val="ConsPlusNormal"/>
        <w:spacing w:before="240"/>
        <w:ind w:firstLine="540"/>
        <w:jc w:val="both"/>
      </w:pPr>
      <w:r>
        <w:rPr>
          <w:b/>
          <w:bCs/>
          <w:highlight w:val="yellow"/>
        </w:rPr>
        <w:t>на предмет наличия либо отсутствия информации о заявителе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9E9386F" w14:textId="77777777" w:rsidR="008830C1" w:rsidRDefault="00000000">
      <w:pPr>
        <w:pStyle w:val="ConsPlusNormal"/>
        <w:spacing w:before="240"/>
        <w:ind w:firstLine="540"/>
        <w:jc w:val="both"/>
      </w:pPr>
      <w:r>
        <w:rPr>
          <w:b/>
          <w:bCs/>
          <w:highlight w:val="yellow"/>
        </w:rPr>
        <w:t>на предмет наличия либо отсутствия информации о заявителе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14:paraId="2326A8B5" w14:textId="77777777" w:rsidR="008830C1" w:rsidRDefault="00000000">
      <w:pPr>
        <w:pStyle w:val="ConsPlusNormal"/>
        <w:spacing w:before="240"/>
        <w:ind w:firstLine="540"/>
        <w:jc w:val="both"/>
      </w:pPr>
      <w:r>
        <w:rPr>
          <w:b/>
          <w:bCs/>
          <w:highlight w:val="yellow"/>
        </w:rPr>
        <w:t>9.6.2.2. Министерства юстиции Российской Федерации на предмет наличия либо отсутствия информации на даты рассмотрения заявки и заключения Соглашения о заявителе в реестре иностранных агентов.</w:t>
      </w:r>
    </w:p>
    <w:p w14:paraId="1D22EBF1" w14:textId="77777777" w:rsidR="008830C1" w:rsidRDefault="00000000">
      <w:pPr>
        <w:pStyle w:val="ConsPlusNormal"/>
        <w:spacing w:before="240"/>
        <w:ind w:firstLine="540"/>
        <w:jc w:val="both"/>
      </w:pPr>
      <w:r>
        <w:rPr>
          <w:b/>
          <w:bCs/>
          <w:highlight w:val="yellow"/>
        </w:rPr>
        <w:lastRenderedPageBreak/>
        <w:t>9.6.2.3. Федеральной налоговой службы на даты рассмотрения заявки и заключения Соглашения:</w:t>
      </w:r>
    </w:p>
    <w:p w14:paraId="5FC23B44" w14:textId="77777777" w:rsidR="008830C1" w:rsidRDefault="00000000">
      <w:pPr>
        <w:pStyle w:val="ConsPlusNormal"/>
        <w:spacing w:before="240"/>
        <w:ind w:firstLine="540"/>
        <w:jc w:val="both"/>
      </w:pPr>
      <w:r>
        <w:rPr>
          <w:b/>
          <w:bCs/>
          <w:highlight w:val="yellow"/>
        </w:rPr>
        <w:t>на предмет наличия либо отсутствия информации о заявителе в реестре дисквалифицированных лиц;</w:t>
      </w:r>
    </w:p>
    <w:p w14:paraId="39687AD1" w14:textId="77777777" w:rsidR="008830C1" w:rsidRDefault="00000000">
      <w:pPr>
        <w:pStyle w:val="ConsPlusNormal"/>
        <w:spacing w:before="240"/>
        <w:ind w:firstLine="540"/>
        <w:jc w:val="both"/>
      </w:pPr>
      <w:r>
        <w:rPr>
          <w:b/>
          <w:bCs/>
          <w:highlight w:val="yellow"/>
        </w:rPr>
        <w:t>на предмет нахождения на налоговом учете и осуществления деятельности на территории автономного округа в соответствии с видами и группировками экономической деятельности согласно Общероссийскому классификатору видов экономической деятельности ОК 029-2014 (КДЕС РЕД. 2), утвержденному приказом Федерального агентства по техническому регулированию и метрологии от 31 января 2014 года N 14-ст, установленных в подпункте 9.1 пункта 9 настоящего Порядка, в сервисе «Предоставление сведений из ЕГРЮЛ/ЕГРИП»;</w:t>
      </w:r>
    </w:p>
    <w:p w14:paraId="783C78F7" w14:textId="77777777" w:rsidR="008830C1" w:rsidRDefault="00000000">
      <w:pPr>
        <w:pStyle w:val="ConsPlusNormal"/>
        <w:spacing w:before="240"/>
        <w:ind w:firstLine="540"/>
        <w:jc w:val="both"/>
      </w:pPr>
      <w:r>
        <w:rPr>
          <w:b/>
          <w:bCs/>
          <w:highlight w:val="yellow"/>
        </w:rPr>
        <w:t>на предмет наличия сведений о реорганизации, ликвидации юридического лица, не прекращения деятельности индивидуальные предприниматели в качестве такового в сервисе «Предоставление сведений из ЕГРЮЛ/ЕГРИП»;</w:t>
      </w:r>
    </w:p>
    <w:p w14:paraId="42F9A227" w14:textId="77777777" w:rsidR="008830C1" w:rsidRDefault="00000000">
      <w:pPr>
        <w:pStyle w:val="ConsPlusNormal"/>
        <w:spacing w:before="240"/>
        <w:ind w:firstLine="540"/>
        <w:jc w:val="both"/>
      </w:pPr>
      <w:r>
        <w:rPr>
          <w:b/>
          <w:bCs/>
          <w:highlight w:val="yellow"/>
        </w:rPr>
        <w:t>сведения о руководителе юридического лица (фамилия, имя отчество, ИНН) в сервисе «Предоставление сведений из ЕГРЮЛ/ЕГРИП».</w:t>
      </w:r>
    </w:p>
    <w:p w14:paraId="7DCE86E9" w14:textId="77777777" w:rsidR="008830C1" w:rsidRDefault="00000000">
      <w:pPr>
        <w:pStyle w:val="ConsPlusNormal"/>
        <w:spacing w:before="240"/>
        <w:ind w:firstLine="540"/>
        <w:jc w:val="both"/>
      </w:pPr>
      <w:r>
        <w:rPr>
          <w:b/>
          <w:bCs/>
          <w:highlight w:val="yellow"/>
        </w:rPr>
        <w:t>9.7. Документы, указанные в подпунктах 9.4.1 - 9.4.3 пункта 9 настоящего Порядка, представляются заявителем в обязательном порядке.</w:t>
      </w:r>
    </w:p>
    <w:p w14:paraId="771A8331" w14:textId="77777777" w:rsidR="008830C1" w:rsidRDefault="00000000">
      <w:pPr>
        <w:pStyle w:val="ConsPlusNormal"/>
        <w:spacing w:before="240"/>
        <w:ind w:firstLine="540"/>
        <w:jc w:val="both"/>
      </w:pPr>
      <w:r>
        <w:rPr>
          <w:b/>
          <w:bCs/>
          <w:highlight w:val="yellow"/>
        </w:rPr>
        <w:t>9.8. Документы, указанные в подпункте 9.4.4 пункта 9 настоящего Порядка, представляются заявителем по собственной инициативе.</w:t>
      </w:r>
    </w:p>
    <w:p w14:paraId="4F27D407" w14:textId="77777777" w:rsidR="008830C1" w:rsidRDefault="00000000">
      <w:pPr>
        <w:pStyle w:val="ConsPlusNormal"/>
        <w:spacing w:before="240"/>
        <w:ind w:firstLine="540"/>
        <w:jc w:val="both"/>
      </w:pPr>
      <w:r>
        <w:rPr>
          <w:b/>
          <w:bCs/>
          <w:highlight w:val="yellow"/>
        </w:rPr>
        <w:t>9.9. Департамент в целях подтверждения соответствия заявителя требованиям, установленным пунктом 9, подпунктами 9.1 - 9.3 пункта 9 настоящего Порядка, не вправе требовать от заявителя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заявитель готов представить указанные документы и информацию Департаменту по собственной инициативе.</w:t>
      </w:r>
    </w:p>
    <w:p w14:paraId="45FDF9AB" w14:textId="77777777" w:rsidR="008830C1" w:rsidRDefault="00000000">
      <w:pPr>
        <w:pStyle w:val="ConsPlusNormal"/>
        <w:spacing w:before="240"/>
        <w:ind w:firstLine="540"/>
        <w:jc w:val="both"/>
      </w:pPr>
      <w:r>
        <w:t>10. Размер Субсидии рассчитывается по формуле:</w:t>
      </w:r>
    </w:p>
    <w:p w14:paraId="3B5FE8E4" w14:textId="77777777" w:rsidR="008830C1" w:rsidRDefault="008830C1">
      <w:pPr>
        <w:pStyle w:val="ConsPlusNormal"/>
        <w:ind w:firstLine="540"/>
        <w:jc w:val="both"/>
      </w:pPr>
    </w:p>
    <w:p w14:paraId="69764F83" w14:textId="77777777" w:rsidR="008830C1" w:rsidRDefault="00000000">
      <w:pPr>
        <w:pStyle w:val="ConsPlusNormal"/>
        <w:jc w:val="center"/>
      </w:pPr>
      <w:r>
        <w:t>Vсубi = L x (1 - P / 100), где:</w:t>
      </w:r>
    </w:p>
    <w:p w14:paraId="7AD548E0" w14:textId="77777777" w:rsidR="008830C1" w:rsidRDefault="008830C1">
      <w:pPr>
        <w:pStyle w:val="ConsPlusNormal"/>
        <w:ind w:firstLine="540"/>
        <w:jc w:val="both"/>
      </w:pPr>
    </w:p>
    <w:p w14:paraId="6359B5FB" w14:textId="77777777" w:rsidR="008830C1" w:rsidRDefault="00000000">
      <w:pPr>
        <w:pStyle w:val="ConsPlusNormal"/>
        <w:ind w:firstLine="540"/>
        <w:jc w:val="both"/>
      </w:pPr>
      <w:r>
        <w:t xml:space="preserve">Vсубi - размер Субсидии, предоставляемой i-му </w:t>
      </w:r>
      <w:r>
        <w:rPr>
          <w:strike/>
          <w:highlight w:val="yellow"/>
        </w:rPr>
        <w:t>участнику отбора</w:t>
      </w:r>
      <w:r>
        <w:t xml:space="preserve"> </w:t>
      </w:r>
      <w:r>
        <w:rPr>
          <w:b/>
          <w:bCs/>
          <w:highlight w:val="yellow"/>
        </w:rPr>
        <w:t>получателю Субсидии</w:t>
      </w:r>
      <w:r>
        <w:t xml:space="preserve"> в целях финансового обеспечения затрат, связанных с реализацией проекта;</w:t>
      </w:r>
    </w:p>
    <w:p w14:paraId="03A73AB9" w14:textId="77777777" w:rsidR="008830C1" w:rsidRDefault="00000000">
      <w:pPr>
        <w:pStyle w:val="ConsPlusNormal"/>
        <w:spacing w:before="240"/>
        <w:ind w:firstLine="540"/>
        <w:jc w:val="both"/>
      </w:pPr>
      <w:r>
        <w:t>L - общая сумма затрат на реализацию проекта;</w:t>
      </w:r>
    </w:p>
    <w:p w14:paraId="41848B32" w14:textId="77777777" w:rsidR="008830C1" w:rsidRDefault="00000000">
      <w:pPr>
        <w:pStyle w:val="ConsPlusNormal"/>
        <w:spacing w:before="240"/>
        <w:ind w:firstLine="540"/>
        <w:jc w:val="both"/>
      </w:pPr>
      <w:r>
        <w:t>P - уровень софинансирования получателем Субсидии проекта за счет собственных, который не может быть менее 20 процентов.</w:t>
      </w:r>
    </w:p>
    <w:p w14:paraId="14DCDBA7" w14:textId="77777777" w:rsidR="008830C1" w:rsidRDefault="00000000">
      <w:pPr>
        <w:pStyle w:val="ConsPlusNormal"/>
        <w:spacing w:before="240"/>
        <w:ind w:firstLine="540"/>
        <w:jc w:val="both"/>
      </w:pPr>
      <w:r>
        <w:t xml:space="preserve">Размер Субсидии не может превышать сумму, запрашиваемую получателем Субсидии в заявке, и составлять более </w:t>
      </w:r>
      <w:r>
        <w:rPr>
          <w:strike/>
          <w:highlight w:val="yellow"/>
        </w:rPr>
        <w:t>20000,00 тыс. рублей</w:t>
      </w:r>
      <w:r>
        <w:t xml:space="preserve"> </w:t>
      </w:r>
      <w:r>
        <w:rPr>
          <w:b/>
          <w:bCs/>
          <w:highlight w:val="yellow"/>
        </w:rPr>
        <w:t>лимита бюджетных обязательств на предоставление Субсидии, указанного в объявлении об отборе</w:t>
      </w:r>
      <w:r>
        <w:t>.</w:t>
      </w:r>
    </w:p>
    <w:p w14:paraId="77E34B04" w14:textId="77777777" w:rsidR="008830C1" w:rsidRDefault="00000000">
      <w:pPr>
        <w:pStyle w:val="ConsPlusNormal"/>
        <w:spacing w:before="240"/>
        <w:ind w:firstLine="540"/>
        <w:jc w:val="both"/>
      </w:pPr>
      <w:r>
        <w:rPr>
          <w:b/>
          <w:bCs/>
          <w:highlight w:val="yellow"/>
        </w:rPr>
        <w:t>10.1. Расчет затрат, подлежащих субсидированию, осуществляется без учета налога на добавленную стоимость.</w:t>
      </w:r>
    </w:p>
    <w:p w14:paraId="65C1BEE1" w14:textId="77777777" w:rsidR="008830C1" w:rsidRDefault="00000000">
      <w:pPr>
        <w:pStyle w:val="ConsPlusNormal"/>
        <w:spacing w:before="240"/>
        <w:ind w:firstLine="540"/>
        <w:jc w:val="both"/>
      </w:pPr>
      <w:r>
        <w:rPr>
          <w:b/>
          <w:bCs/>
          <w:highlight w:val="yellow"/>
        </w:rPr>
        <w:lastRenderedPageBreak/>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54C4A344" w14:textId="77777777" w:rsidR="008830C1" w:rsidRDefault="00000000">
      <w:pPr>
        <w:pStyle w:val="ConsPlusNormal"/>
        <w:spacing w:before="240"/>
        <w:ind w:firstLine="540"/>
        <w:jc w:val="both"/>
      </w:pPr>
      <w:r>
        <w:t xml:space="preserve">11. Субсидия предоставляется на реализацию проекта со сроком завершения его мероприятий (предоставления финансовой отчетности, актов выполненных работ, товарных накладных, актов приема-передачи товаров) до </w:t>
      </w:r>
      <w:r>
        <w:rPr>
          <w:strike/>
          <w:highlight w:val="yellow"/>
        </w:rPr>
        <w:t>20 декабря 2024 года</w:t>
      </w:r>
      <w:r>
        <w:t xml:space="preserve"> </w:t>
      </w:r>
      <w:r>
        <w:rPr>
          <w:b/>
          <w:bCs/>
          <w:highlight w:val="yellow"/>
        </w:rPr>
        <w:t xml:space="preserve">25 декабря года, в котором предоставлена Субсидия, </w:t>
      </w:r>
      <w:r>
        <w:t>в соответствии с целями предоставления Субсидии.</w:t>
      </w:r>
    </w:p>
    <w:p w14:paraId="16B84644" w14:textId="77777777" w:rsidR="008830C1" w:rsidRDefault="00000000">
      <w:pPr>
        <w:pStyle w:val="ConsPlusNormal"/>
        <w:spacing w:before="240"/>
        <w:ind w:firstLine="540"/>
        <w:jc w:val="both"/>
      </w:pPr>
      <w:r>
        <w:t>Размер Субсидии составляет 80 процентов затрат на реализацию 1 (одного) проекта</w:t>
      </w:r>
      <w:r>
        <w:rPr>
          <w:strike/>
          <w:highlight w:val="yellow"/>
        </w:rPr>
        <w:t>, но не более 20 000,00 тыс. рублей</w:t>
      </w:r>
      <w:r>
        <w:t>.</w:t>
      </w:r>
    </w:p>
    <w:p w14:paraId="366C5B05" w14:textId="77777777" w:rsidR="008830C1" w:rsidRDefault="00000000">
      <w:pPr>
        <w:spacing w:before="240" w:after="0" w:line="240" w:lineRule="auto"/>
        <w:ind w:firstLine="540"/>
        <w:jc w:val="both"/>
      </w:pPr>
      <w:r>
        <w:rPr>
          <w:rFonts w:ascii="TimesNewRoman" w:eastAsia="TimesNewRoman" w:hAnsi="TimesNewRoman" w:cs="TimesNewRoman"/>
          <w:b/>
          <w:bCs/>
          <w:color w:val="000000"/>
          <w:sz w:val="24"/>
          <w:szCs w:val="24"/>
          <w:highlight w:val="yellow"/>
          <w:lang w:bidi="ru-RU"/>
        </w:rPr>
        <w:t>В случае недостаточности лимита (остатка лимита) финансирования на предоставление Субсидии при согласии заявителя Субсидия предоставляется в пределах остатка нераспределенного размера Субсидии.</w:t>
      </w:r>
    </w:p>
    <w:p w14:paraId="75ECB11F" w14:textId="77777777" w:rsidR="008830C1" w:rsidRDefault="00000000">
      <w:pPr>
        <w:pStyle w:val="ConsPlusNormal"/>
        <w:spacing w:before="240"/>
        <w:ind w:firstLine="540"/>
        <w:jc w:val="both"/>
      </w:pPr>
      <w:r>
        <w:t>12. Направления расходов, источником финансового обеспечения которых является Субсидия:</w:t>
      </w:r>
    </w:p>
    <w:p w14:paraId="1453D818" w14:textId="77777777" w:rsidR="008830C1" w:rsidRDefault="00000000">
      <w:pPr>
        <w:pStyle w:val="ConsPlusNormal"/>
        <w:spacing w:before="240"/>
        <w:ind w:firstLine="540"/>
        <w:jc w:val="both"/>
      </w:pPr>
      <w:r>
        <w:t>приобретение товаров и оборудования, работ и услуг, связанных с реализацией мероприятий, предусмотренных пунктом 4 настоящего Порядка</w:t>
      </w:r>
      <w:r>
        <w:rPr>
          <w:b/>
          <w:bCs/>
          <w:highlight w:val="yellow"/>
        </w:rPr>
        <w:t>, без учета налога на добавленную стоимость</w:t>
      </w:r>
      <w:r>
        <w:t>;</w:t>
      </w:r>
    </w:p>
    <w:p w14:paraId="6F95BE7F" w14:textId="77777777" w:rsidR="008830C1" w:rsidRDefault="00000000">
      <w:pPr>
        <w:pStyle w:val="ConsPlusNormal"/>
        <w:spacing w:before="240"/>
        <w:ind w:firstLine="540"/>
        <w:jc w:val="both"/>
      </w:pPr>
      <w:r>
        <w:rPr>
          <w:strike/>
          <w:highlight w:val="yellow"/>
        </w:rPr>
        <w:t>приобретение объектов интеллектуальной собственности, информационного, компьютерного, телекоммуникационного и прочего оборудования.</w:t>
      </w:r>
    </w:p>
    <w:p w14:paraId="5EBA0DAA" w14:textId="77777777" w:rsidR="008830C1" w:rsidRDefault="00000000">
      <w:pPr>
        <w:pStyle w:val="ConsPlusNormal"/>
        <w:spacing w:before="240"/>
        <w:ind w:firstLine="540"/>
        <w:jc w:val="both"/>
      </w:pPr>
      <w:r>
        <w:t>Направления расходов, источником финансового обеспечения которых является Субсидия, не могут включать расходы на оплату труда, в том числе начисления на выплаты по оплате труда, а также командировочные расходы</w:t>
      </w:r>
      <w:r>
        <w:rPr>
          <w:strike/>
          <w:highlight w:val="yellow"/>
        </w:rPr>
        <w:t xml:space="preserve"> и налоговые выплаты</w:t>
      </w:r>
      <w:r>
        <w:t>.</w:t>
      </w:r>
    </w:p>
    <w:p w14:paraId="22AB1298" w14:textId="77777777" w:rsidR="008830C1" w:rsidRDefault="00000000">
      <w:pPr>
        <w:pStyle w:val="ConsPlusNormal"/>
        <w:spacing w:before="240"/>
        <w:ind w:firstLine="540"/>
        <w:jc w:val="both"/>
      </w:pPr>
      <w:r>
        <w:t xml:space="preserve">13. Получателю Субсидии - юридическому лицу, а также иному юридическому лицу, получающему средства на основании договоров, заключенных с получателем Субсидии, за счет полученных из бюджета автономного округа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w:t>
      </w:r>
      <w:hyperlink r:id="rId24" w:tooltip="https://login.consultant.ru/link/?req=doc&amp;base=LAW&amp;n=490805&amp;date=07.02.2025&amp;dst=100095&amp;field=134" w:history="1">
        <w:r>
          <w:rPr>
            <w:color w:val="0000FF"/>
          </w:rPr>
          <w:t>разделом V</w:t>
        </w:r>
      </w:hyperlink>
      <w:r>
        <w:t xml:space="preserve"> Общих требований </w:t>
      </w:r>
      <w:r>
        <w:rPr>
          <w:b/>
          <w:bCs/>
          <w:highlight w:val="yellow"/>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 1782</w:t>
      </w:r>
      <w:r>
        <w:t>.</w:t>
      </w:r>
    </w:p>
    <w:p w14:paraId="17F510E9" w14:textId="77777777" w:rsidR="008830C1" w:rsidRDefault="00000000">
      <w:pPr>
        <w:pStyle w:val="ConsPlusNormal"/>
        <w:spacing w:before="240"/>
        <w:ind w:firstLine="540"/>
        <w:jc w:val="both"/>
      </w:pPr>
      <w:r>
        <w:t xml:space="preserve">14. Условием предоставления Субсидии является 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w:t>
      </w:r>
      <w:r>
        <w:lastRenderedPageBreak/>
        <w:t xml:space="preserve">(складочных)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5" w:tooltip="https://login.consultant.ru/link/?req=doc&amp;base=LAW&amp;n=466790&amp;date=07.02.2025&amp;dst=3704&amp;field=134" w:history="1">
        <w:r>
          <w:rPr>
            <w:color w:val="0000FF"/>
          </w:rPr>
          <w:t>статьями 268.1</w:t>
        </w:r>
      </w:hyperlink>
      <w:r>
        <w:t xml:space="preserve"> и </w:t>
      </w:r>
      <w:hyperlink r:id="rId26" w:tooltip="https://login.consultant.ru/link/?req=doc&amp;base=LAW&amp;n=466790&amp;date=07.02.2025&amp;dst=3722&amp;field=134" w:history="1">
        <w:r>
          <w:rPr>
            <w:color w:val="0000FF"/>
          </w:rPr>
          <w:t>269.2</w:t>
        </w:r>
      </w:hyperlink>
      <w:r>
        <w:t xml:space="preserve"> Бюджетного кодекса Российской Федерации и на включение таких положений в Соглашение.</w:t>
      </w:r>
    </w:p>
    <w:p w14:paraId="2F967D42" w14:textId="77777777" w:rsidR="008830C1" w:rsidRDefault="00000000">
      <w:pPr>
        <w:pStyle w:val="ConsPlusNormal"/>
        <w:spacing w:before="240"/>
        <w:ind w:firstLine="540"/>
        <w:jc w:val="both"/>
      </w:pPr>
      <w:r>
        <w:rPr>
          <w:strike/>
          <w:highlight w:val="yellow"/>
        </w:rPr>
        <w:t>15. Основания для отказа заявителю в заключении Соглашения и предоставлении Субсидии на стадии подписания Соглашения</w:t>
      </w:r>
      <w:r>
        <w:rPr>
          <w:b/>
          <w:bCs/>
          <w:strike/>
          <w:highlight w:val="yellow"/>
        </w:rPr>
        <w:t xml:space="preserve"> </w:t>
      </w:r>
      <w:r>
        <w:rPr>
          <w:strike/>
          <w:highlight w:val="yellow"/>
        </w:rPr>
        <w:t>:</w:t>
      </w:r>
    </w:p>
    <w:p w14:paraId="3B5012CF" w14:textId="77777777" w:rsidR="008830C1" w:rsidRDefault="00000000">
      <w:pPr>
        <w:pStyle w:val="ConsPlusNormal"/>
        <w:spacing w:before="240"/>
        <w:ind w:firstLine="540"/>
        <w:jc w:val="both"/>
      </w:pPr>
      <w:r>
        <w:rPr>
          <w:strike/>
          <w:highlight w:val="yellow"/>
        </w:rPr>
        <w:t>установление факта недостоверности представленной получателем Субсидии информации;</w:t>
      </w:r>
    </w:p>
    <w:p w14:paraId="09EE7422" w14:textId="77777777" w:rsidR="008830C1" w:rsidRDefault="00000000">
      <w:pPr>
        <w:pStyle w:val="ConsPlusNormal"/>
        <w:spacing w:before="240"/>
        <w:ind w:firstLine="540"/>
        <w:jc w:val="both"/>
      </w:pPr>
      <w:r>
        <w:rPr>
          <w:strike/>
          <w:highlight w:val="yellow"/>
        </w:rPr>
        <w:t>несоответствие заявителя требованиям, установленным в пункте 9 настоящего Порядка;</w:t>
      </w:r>
    </w:p>
    <w:p w14:paraId="1BE9E32B" w14:textId="77777777" w:rsidR="008830C1" w:rsidRDefault="00000000">
      <w:pPr>
        <w:pStyle w:val="ConsPlusNormal"/>
        <w:spacing w:before="240"/>
        <w:ind w:firstLine="540"/>
        <w:jc w:val="both"/>
      </w:pPr>
      <w:r>
        <w:rPr>
          <w:strike/>
          <w:highlight w:val="yellow"/>
        </w:rPr>
        <w:t>отсутствие лимитов бюджетных ассигнований на предоставление Субсидии;</w:t>
      </w:r>
    </w:p>
    <w:p w14:paraId="76BC9F8A" w14:textId="77777777" w:rsidR="008830C1" w:rsidRDefault="00000000">
      <w:pPr>
        <w:pStyle w:val="ConsPlusNormal"/>
        <w:spacing w:before="240"/>
        <w:ind w:firstLine="540"/>
        <w:jc w:val="both"/>
      </w:pPr>
      <w:r>
        <w:rPr>
          <w:strike/>
          <w:highlight w:val="yellow"/>
        </w:rPr>
        <w:t>нарушение срока подписания (представления) Соглашения, установленного пунктом 21 настоящего Порядка.</w:t>
      </w:r>
    </w:p>
    <w:p w14:paraId="3D4176CE" w14:textId="77777777" w:rsidR="008830C1" w:rsidRDefault="00000000">
      <w:pPr>
        <w:pStyle w:val="ConsPlusNormal"/>
        <w:spacing w:before="240"/>
        <w:ind w:firstLine="540"/>
        <w:jc w:val="both"/>
      </w:pPr>
      <w:r>
        <w:rPr>
          <w:b/>
          <w:bCs/>
          <w:color w:val="000000"/>
          <w:highlight w:val="yellow"/>
        </w:rPr>
        <w:t>15. В целях заключения Соглашения, в течение 3 рабочих дней со дня, следующего за днем размещения протокола подведения итогов отбора в системе «Электронный бюджет», Департамент издает приказ о признании победителя (победителей) отбора и заключении Соглашений.</w:t>
      </w:r>
    </w:p>
    <w:p w14:paraId="1377987A" w14:textId="77777777" w:rsidR="008830C1" w:rsidRDefault="00000000">
      <w:pPr>
        <w:pStyle w:val="ConsPlusNormal"/>
        <w:spacing w:before="240"/>
        <w:ind w:firstLine="540"/>
        <w:jc w:val="both"/>
      </w:pPr>
      <w:r>
        <w:rPr>
          <w:b/>
          <w:bCs/>
          <w:highlight w:val="yellow"/>
        </w:rPr>
        <w:t>15.1. Основания для отказа заявителю в заключении Соглашения либо в предоставлении Субсидии:</w:t>
      </w:r>
    </w:p>
    <w:p w14:paraId="6E21396A" w14:textId="77777777" w:rsidR="008830C1" w:rsidRDefault="00000000">
      <w:pPr>
        <w:pStyle w:val="ConsPlusNormal"/>
        <w:spacing w:before="240"/>
        <w:ind w:firstLine="540"/>
        <w:jc w:val="both"/>
      </w:pPr>
      <w:r>
        <w:rPr>
          <w:b/>
          <w:bCs/>
          <w:highlight w:val="yellow"/>
        </w:rPr>
        <w:t>установление факта недостоверности представленной получателем Субсидии информации;</w:t>
      </w:r>
    </w:p>
    <w:p w14:paraId="0BA48116" w14:textId="77777777" w:rsidR="008830C1" w:rsidRDefault="00000000">
      <w:pPr>
        <w:pStyle w:val="ConsPlusNormal"/>
        <w:spacing w:before="240"/>
        <w:ind w:firstLine="540"/>
        <w:jc w:val="both"/>
      </w:pPr>
      <w:r>
        <w:rPr>
          <w:b/>
          <w:bCs/>
          <w:highlight w:val="yellow"/>
        </w:rPr>
        <w:t>несоответствие заявителя требованиям, установленным в пункте 9, подпунктах 9.1-9.3 пункта 9 настоящего Порядка;</w:t>
      </w:r>
    </w:p>
    <w:p w14:paraId="40F8D9EC" w14:textId="77777777" w:rsidR="008830C1" w:rsidRDefault="00000000">
      <w:pPr>
        <w:pStyle w:val="ConsPlusNormal"/>
        <w:spacing w:before="240"/>
        <w:ind w:firstLine="540"/>
        <w:jc w:val="both"/>
      </w:pPr>
      <w:r>
        <w:rPr>
          <w:b/>
          <w:bCs/>
          <w:highlight w:val="yellow"/>
        </w:rPr>
        <w:t>отсутствие лимитов бюджетных ассигнований на предоставление Субсидии;</w:t>
      </w:r>
    </w:p>
    <w:p w14:paraId="25CCFDAA" w14:textId="77777777" w:rsidR="008830C1" w:rsidRDefault="00000000">
      <w:pPr>
        <w:pStyle w:val="ConsPlusNormal"/>
        <w:spacing w:before="240"/>
        <w:ind w:firstLine="540"/>
        <w:jc w:val="both"/>
      </w:pPr>
      <w:r>
        <w:rPr>
          <w:b/>
          <w:bCs/>
          <w:highlight w:val="yellow"/>
        </w:rPr>
        <w:t>нарушение срока подписания (представления) Соглашения, установленного подпунктом 16.2 пункта 16 настоящего Порядка.</w:t>
      </w:r>
    </w:p>
    <w:p w14:paraId="442C2ECF" w14:textId="77777777" w:rsidR="008830C1" w:rsidRDefault="008830C1">
      <w:pPr>
        <w:pStyle w:val="ConsPlusNormal"/>
        <w:spacing w:before="240"/>
        <w:ind w:firstLine="540"/>
        <w:jc w:val="both"/>
      </w:pPr>
    </w:p>
    <w:p w14:paraId="6E0CA30C" w14:textId="77777777" w:rsidR="008830C1" w:rsidRDefault="00000000">
      <w:pPr>
        <w:pStyle w:val="ConsPlusTitle"/>
        <w:jc w:val="center"/>
        <w:outlineLvl w:val="1"/>
      </w:pPr>
      <w:r>
        <w:rPr>
          <w:highlight w:val="yellow"/>
        </w:rPr>
        <w:t>III. Условия и порядок заключения Соглашения</w:t>
      </w:r>
    </w:p>
    <w:p w14:paraId="75D7FA1E" w14:textId="77777777" w:rsidR="008830C1" w:rsidRDefault="00000000">
      <w:pPr>
        <w:pStyle w:val="ConsPlusNormal"/>
        <w:spacing w:before="240"/>
        <w:ind w:firstLine="540"/>
        <w:jc w:val="both"/>
      </w:pPr>
      <w:r>
        <w:rPr>
          <w:strike/>
          <w:highlight w:val="yellow"/>
        </w:rPr>
        <w:t>16. Предоставление Субсидии осуществляется на основании соглашения (договора) о предоставлении из бюджета автономного округа Субсидии, заключаемого между получателем Субсидии и Департаментом в соответствии с типовой формой, утвержденной Министерством финансов Российской Федерации (далее - Соглашение).</w:t>
      </w:r>
    </w:p>
    <w:p w14:paraId="79A34D5A" w14:textId="77777777" w:rsidR="008830C1" w:rsidRDefault="00000000">
      <w:pPr>
        <w:pStyle w:val="ConsPlusNormal"/>
        <w:spacing w:before="240"/>
        <w:ind w:firstLine="540"/>
        <w:jc w:val="both"/>
      </w:pPr>
      <w:r>
        <w:rPr>
          <w:strike/>
          <w:highlight w:val="yellow"/>
        </w:rPr>
        <w:t>Соглашения формируются в системе "Электронный бюджет".</w:t>
      </w:r>
    </w:p>
    <w:p w14:paraId="08DB6AA9" w14:textId="77777777" w:rsidR="008830C1" w:rsidRDefault="00000000">
      <w:pPr>
        <w:pStyle w:val="ConsPlusNormal"/>
        <w:spacing w:before="240"/>
        <w:ind w:firstLine="540"/>
        <w:jc w:val="both"/>
      </w:pPr>
      <w:r>
        <w:rPr>
          <w:b/>
          <w:bCs/>
          <w:highlight w:val="yellow"/>
        </w:rPr>
        <w:t xml:space="preserve">16. </w:t>
      </w:r>
      <w:r>
        <w:rPr>
          <w:b/>
          <w:bCs/>
          <w:color w:val="000000"/>
          <w:highlight w:val="yellow"/>
        </w:rPr>
        <w:t>Соглашение заключается в системе "Электронный бюджет" по типовой форме, установленной Министерством финансов Российской Федерации.</w:t>
      </w:r>
    </w:p>
    <w:p w14:paraId="64979DB3" w14:textId="77777777" w:rsidR="008830C1" w:rsidRDefault="008830C1">
      <w:pPr>
        <w:pStyle w:val="ConsPlusNormal"/>
        <w:spacing w:line="288" w:lineRule="atLeast"/>
        <w:ind w:firstLine="540"/>
        <w:jc w:val="both"/>
      </w:pPr>
    </w:p>
    <w:p w14:paraId="2789C0BC" w14:textId="77777777" w:rsidR="008830C1" w:rsidRDefault="00000000">
      <w:pPr>
        <w:pStyle w:val="ConsPlusNormal"/>
        <w:spacing w:line="288" w:lineRule="atLeast"/>
        <w:ind w:firstLine="540"/>
        <w:jc w:val="both"/>
      </w:pPr>
      <w:r>
        <w:rPr>
          <w:b/>
          <w:bCs/>
          <w:color w:val="000000"/>
          <w:highlight w:val="yellow"/>
        </w:rPr>
        <w:lastRenderedPageBreak/>
        <w:t>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оформляет в системе «Электронный бюджет» отказ от заключения Соглашения с победителем отбора и издает приказ об отказе в заключении Соглашения.</w:t>
      </w:r>
    </w:p>
    <w:p w14:paraId="6AB3A491" w14:textId="77777777" w:rsidR="008830C1" w:rsidRDefault="00000000">
      <w:pPr>
        <w:pStyle w:val="ConsPlusNormal"/>
        <w:spacing w:before="240"/>
        <w:ind w:firstLine="540"/>
        <w:jc w:val="both"/>
      </w:pPr>
      <w:r>
        <w:rPr>
          <w:b/>
          <w:bCs/>
          <w:highlight w:val="yellow"/>
        </w:rPr>
        <w:t>16.2. Для заключения Соглашения получатель Субсидии в течение 2 (двух) рабочих дней со дня направления Департаментом проекта Соглашения подписывает его усиленной квалифицированной электронной подписью в системе "Электронный бюджет" и направляет его в Департамент с использованием системы "Электронный бюджет".</w:t>
      </w:r>
    </w:p>
    <w:p w14:paraId="08BD3854" w14:textId="77777777" w:rsidR="008830C1" w:rsidRDefault="00000000">
      <w:pPr>
        <w:pStyle w:val="ConsPlusNormal"/>
        <w:spacing w:before="240"/>
        <w:ind w:firstLine="540"/>
        <w:jc w:val="both"/>
      </w:pPr>
      <w:r>
        <w:rPr>
          <w:b/>
          <w:bCs/>
          <w:highlight w:val="yellow"/>
        </w:rPr>
        <w:t>16.3. Днем представления в Департамент подписанного Соглашения считается дата направления Соглашения в Департамент посредством системы "Электронный бюджет".</w:t>
      </w:r>
    </w:p>
    <w:p w14:paraId="5E26A656" w14:textId="77777777" w:rsidR="008830C1" w:rsidRDefault="00000000">
      <w:pPr>
        <w:pStyle w:val="ConsPlusNormal"/>
        <w:spacing w:before="240"/>
        <w:ind w:firstLine="540"/>
        <w:jc w:val="both"/>
      </w:pPr>
      <w:r>
        <w:rPr>
          <w:b/>
          <w:bCs/>
          <w:highlight w:val="yellow"/>
        </w:rPr>
        <w:t>16.4. Департамент в течение 3 (трех) рабочих дней со дня представления получателем Субсидии подписанного Соглашения подписывает его и направляет получателю Субсидии с использованием системы "Электронный бюджет".</w:t>
      </w:r>
    </w:p>
    <w:p w14:paraId="0BC81773" w14:textId="77777777" w:rsidR="008830C1" w:rsidRDefault="00000000">
      <w:pPr>
        <w:pStyle w:val="ConsPlusNormal"/>
        <w:spacing w:before="240"/>
        <w:ind w:firstLine="540"/>
        <w:jc w:val="both"/>
      </w:pPr>
      <w:r>
        <w:rPr>
          <w:b/>
          <w:bCs/>
          <w:highlight w:val="yellow"/>
        </w:rPr>
        <w:t>16.5. В случае непредставления в течение установленного подпунктом 16.2 пункта 16 настоящего Порядка срока получателем Субсидии в установленном порядке подписанного Соглашения, Департамент издает приказ об отказе в заключении Соглашения и направляет соответствующее уведомление получателю Субсидии в системе "Электронный бюджет".</w:t>
      </w:r>
    </w:p>
    <w:p w14:paraId="163840F7" w14:textId="77777777" w:rsidR="008830C1" w:rsidRDefault="00000000">
      <w:pPr>
        <w:pStyle w:val="ConsPlusNormal"/>
        <w:spacing w:before="240"/>
        <w:ind w:firstLine="540"/>
        <w:jc w:val="both"/>
        <w:rPr>
          <w:highlight w:val="yellow"/>
        </w:rPr>
      </w:pPr>
      <w:r>
        <w:rPr>
          <w:strike/>
          <w:highlight w:val="yellow"/>
        </w:rPr>
        <w:t>17. Для перечисления Субсидии получатель Субсидии представляет в Департамент заявление и документы для оплаты денежных обязательств, исчерпывающий перечень и сроки представления документов устанавливаются Соглашением.</w:t>
      </w:r>
    </w:p>
    <w:p w14:paraId="07210153" w14:textId="77777777" w:rsidR="008830C1" w:rsidRDefault="00000000">
      <w:pPr>
        <w:pStyle w:val="ConsPlusNormal"/>
        <w:spacing w:before="240"/>
        <w:ind w:firstLine="540"/>
        <w:jc w:val="both"/>
        <w:rPr>
          <w:highlight w:val="yellow"/>
        </w:rPr>
      </w:pPr>
      <w:r>
        <w:rPr>
          <w:b/>
          <w:bCs/>
          <w:highlight w:val="yellow"/>
        </w:rPr>
        <w:t>17. Для получения Субсидии получатели Субсидии, определенные победителями отбора, должны соответствовать требованиям на дату подачи заявления о предоставлении субсидии, установленных абзацами вторым – седьмым пункта 9 настоящего Порядка.</w:t>
      </w:r>
    </w:p>
    <w:p w14:paraId="183C8C78" w14:textId="77777777" w:rsidR="008830C1" w:rsidRDefault="00000000">
      <w:pPr>
        <w:pStyle w:val="ConsPlusNormal"/>
        <w:spacing w:before="240"/>
        <w:ind w:firstLine="540"/>
        <w:jc w:val="both"/>
        <w:rPr>
          <w:highlight w:val="yellow"/>
        </w:rPr>
      </w:pPr>
      <w:r>
        <w:rPr>
          <w:b/>
          <w:bCs/>
          <w:highlight w:val="yellow"/>
        </w:rPr>
        <w:t>17.1. Для перечисления Субсидии получатель Субсидии представляет в Департамент заявление о предоставлении Субсидии и документы для оплаты денежных обязательств (далее – заявление), исчерпывающий перечень и сроки представления которых устанавливаются Соглашением, а также в целях подтверждения соответствия получателя Субсидии требованиям, указанным в пункте 17 настоящего Порядка, следующие документы:</w:t>
      </w:r>
    </w:p>
    <w:p w14:paraId="65E59DBA" w14:textId="77777777" w:rsidR="008830C1" w:rsidRDefault="00000000">
      <w:pPr>
        <w:pStyle w:val="ConsPlusNormal"/>
        <w:spacing w:before="240"/>
        <w:ind w:firstLine="540"/>
        <w:jc w:val="both"/>
        <w:rPr>
          <w:highlight w:val="yellow"/>
        </w:rPr>
      </w:pPr>
      <w:r>
        <w:rPr>
          <w:b/>
          <w:bCs/>
          <w:highlight w:val="yellow"/>
        </w:rPr>
        <w:t>справка на дату предоставления заявления, подписанная руководителем получателя Субсидии, или иным лицом, уполномоченным надлежащим образом, о неполучении средств из федерального бюджета, бюджетов иных субъектов Российской Федерации, местных бюджетов, на основании нормативных правовых актов Российской Федерации, нормативных правовых актов иных субъектов Российской Федерации, муниципальных правовых актов, решений о порядке предоставления субсидий на цель, указанную в пункте 3 настоящего Порядка;</w:t>
      </w:r>
    </w:p>
    <w:p w14:paraId="34E0C302" w14:textId="77777777" w:rsidR="008830C1" w:rsidRDefault="00000000">
      <w:pPr>
        <w:pStyle w:val="ConsPlusNormal"/>
        <w:spacing w:before="240"/>
        <w:ind w:firstLine="540"/>
        <w:jc w:val="both"/>
        <w:rPr>
          <w:highlight w:val="yellow"/>
        </w:rPr>
      </w:pPr>
      <w:r>
        <w:rPr>
          <w:b/>
          <w:bCs/>
          <w:highlight w:val="yellow"/>
        </w:rPr>
        <w:t xml:space="preserve">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заявителя офшорных компаний, </w:t>
      </w:r>
      <w:r>
        <w:rPr>
          <w:b/>
          <w:bCs/>
          <w:highlight w:val="yellow"/>
        </w:rPr>
        <w:lastRenderedPageBreak/>
        <w:t>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14:paraId="2DA606C9" w14:textId="77777777" w:rsidR="008830C1" w:rsidRDefault="00000000">
      <w:pPr>
        <w:pStyle w:val="ConsPlusNormal"/>
        <w:spacing w:before="240"/>
        <w:ind w:firstLine="540"/>
        <w:jc w:val="both"/>
        <w:rPr>
          <w:highlight w:val="yellow"/>
        </w:rPr>
      </w:pPr>
      <w:r>
        <w:rPr>
          <w:b/>
          <w:bCs/>
          <w:highlight w:val="yellow"/>
        </w:rPr>
        <w:t>справка на дату предоставления заявления, подписанная руководителем получателя Субсидии, или иным лицом, уполномоченным надлежащим образом, о просроченной задолженности по возврату в бюджет автономного округа субсидий, бюджетных инвестиций, а также иной просроченной (неурегулированной) задолженности по денежным обязательствам перед автономным округом по форме, установленной Департаментом финансов автономного округа.</w:t>
      </w:r>
    </w:p>
    <w:p w14:paraId="555F0571" w14:textId="77777777" w:rsidR="008830C1" w:rsidRDefault="00000000">
      <w:pPr>
        <w:pStyle w:val="ConsPlusNormal"/>
        <w:spacing w:before="240"/>
        <w:ind w:firstLine="540"/>
        <w:jc w:val="both"/>
        <w:rPr>
          <w:highlight w:val="yellow"/>
        </w:rPr>
      </w:pPr>
      <w:r>
        <w:rPr>
          <w:b/>
          <w:bCs/>
          <w:highlight w:val="yellow"/>
        </w:rPr>
        <w:t>17.2. Документы, указанные в подпункте 17.1 настоящего Порядка, предоставляются в Департамент на бумажных носителях лично или через представителя либо на адрес электронной почты Департамента (depprom@admhmao.ru) и являются обязательными для представления получателями Субсидии.</w:t>
      </w:r>
    </w:p>
    <w:p w14:paraId="39609146" w14:textId="77777777" w:rsidR="008830C1" w:rsidRDefault="00000000">
      <w:pPr>
        <w:pStyle w:val="ConsPlusNormal"/>
        <w:spacing w:before="240"/>
        <w:ind w:firstLine="540"/>
        <w:jc w:val="both"/>
        <w:rPr>
          <w:highlight w:val="yellow"/>
        </w:rPr>
      </w:pPr>
      <w:r>
        <w:rPr>
          <w:b/>
          <w:bCs/>
          <w:highlight w:val="yellow"/>
        </w:rPr>
        <w:t>17.3. В составе заявления могут быть представлены оригиналы и (или) копии документов.</w:t>
      </w:r>
    </w:p>
    <w:p w14:paraId="48B2005F" w14:textId="77777777" w:rsidR="008830C1" w:rsidRDefault="00000000">
      <w:pPr>
        <w:pStyle w:val="ConsPlusNormal"/>
        <w:spacing w:before="240"/>
        <w:ind w:firstLine="540"/>
        <w:jc w:val="both"/>
        <w:rPr>
          <w:highlight w:val="yellow"/>
        </w:rPr>
      </w:pPr>
      <w:r>
        <w:rPr>
          <w:b/>
          <w:bCs/>
          <w:highlight w:val="yellow"/>
        </w:rPr>
        <w:t>17.4. Копии документов могут быть:</w:t>
      </w:r>
    </w:p>
    <w:p w14:paraId="6FC52376" w14:textId="77777777" w:rsidR="008830C1" w:rsidRDefault="00000000">
      <w:pPr>
        <w:pStyle w:val="ConsPlusNormal"/>
        <w:spacing w:before="240"/>
        <w:ind w:firstLine="540"/>
        <w:jc w:val="both"/>
        <w:rPr>
          <w:highlight w:val="yellow"/>
        </w:rPr>
      </w:pPr>
      <w:r>
        <w:rPr>
          <w:b/>
          <w:bCs/>
          <w:highlight w:val="yellow"/>
        </w:rPr>
        <w:t>заверены лицом (органом), выдавшим (согласовавшим) документ, либо нотариально по желанию получателя Субсидии;</w:t>
      </w:r>
    </w:p>
    <w:p w14:paraId="78EE55BB" w14:textId="77777777" w:rsidR="008830C1" w:rsidRDefault="00000000">
      <w:pPr>
        <w:pStyle w:val="ConsPlusNormal"/>
        <w:spacing w:before="240"/>
        <w:ind w:firstLine="540"/>
        <w:jc w:val="both"/>
        <w:rPr>
          <w:highlight w:val="yellow"/>
        </w:rPr>
      </w:pPr>
      <w:r>
        <w:rPr>
          <w:b/>
          <w:bCs/>
          <w:highlight w:val="yellow"/>
        </w:rPr>
        <w:t>удостоверены исполнительным органом получателя Субсидии путем проставления на них необходимых реквизитов, то есть печати (при наличии) и подписи уполномоченного лица, придающих им юридическую силу.</w:t>
      </w:r>
    </w:p>
    <w:p w14:paraId="6A5BEE7A" w14:textId="77777777" w:rsidR="008830C1" w:rsidRDefault="00000000">
      <w:pPr>
        <w:pStyle w:val="ConsPlusNormal"/>
        <w:spacing w:before="240"/>
        <w:ind w:firstLine="540"/>
        <w:jc w:val="both"/>
        <w:rPr>
          <w:highlight w:val="yellow"/>
        </w:rPr>
      </w:pPr>
      <w:r>
        <w:rPr>
          <w:b/>
          <w:bCs/>
          <w:highlight w:val="yellow"/>
        </w:rPr>
        <w:t>17.5. 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14:paraId="63D8AEC9" w14:textId="77777777" w:rsidR="008830C1" w:rsidRDefault="00000000">
      <w:pPr>
        <w:pStyle w:val="ConsPlusNormal"/>
        <w:spacing w:before="240"/>
        <w:ind w:firstLine="540"/>
        <w:jc w:val="both"/>
        <w:rPr>
          <w:highlight w:val="yellow"/>
        </w:rPr>
      </w:pPr>
      <w:r>
        <w:rPr>
          <w:b/>
          <w:bCs/>
          <w:highlight w:val="yellow"/>
        </w:rPr>
        <w:t>17.6.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14:paraId="0AB64783" w14:textId="77777777" w:rsidR="008830C1" w:rsidRDefault="00000000">
      <w:pPr>
        <w:pStyle w:val="ConsPlusNormal"/>
        <w:spacing w:before="240"/>
        <w:ind w:firstLine="540"/>
        <w:jc w:val="both"/>
        <w:rPr>
          <w:highlight w:val="yellow"/>
        </w:rPr>
      </w:pPr>
      <w:r>
        <w:rPr>
          <w:b/>
          <w:bCs/>
          <w:highlight w:val="yellow"/>
        </w:rPr>
        <w:t>17.7. Получатель Субсидии несет ответственность за достоверность предоставленной информации в соответствии с действующим законодательством Российской Федерации.</w:t>
      </w:r>
    </w:p>
    <w:p w14:paraId="0DE2350D" w14:textId="77777777" w:rsidR="008830C1" w:rsidRDefault="00000000">
      <w:pPr>
        <w:pStyle w:val="ConsPlusNormal"/>
        <w:spacing w:before="240"/>
        <w:ind w:firstLine="540"/>
        <w:jc w:val="both"/>
        <w:rPr>
          <w:highlight w:val="yellow"/>
        </w:rPr>
      </w:pPr>
      <w:r>
        <w:rPr>
          <w:b/>
          <w:bCs/>
          <w:highlight w:val="yellow"/>
        </w:rPr>
        <w:t>17.8. Днем обращения за Субсидией считается дата поступления в Департамент заявления с приложенными к нему документами, которое подлежит регистрации в день поступления (при поступлении в рабочий день до 16.30 часов, при поступлении в выходной день либо после 16.30 часов заявление подлежит регистрации на следующий рабочий день).</w:t>
      </w:r>
    </w:p>
    <w:p w14:paraId="3A19D9A3" w14:textId="77777777" w:rsidR="008830C1" w:rsidRDefault="00000000">
      <w:pPr>
        <w:pStyle w:val="ConsPlusNormal"/>
        <w:spacing w:before="240"/>
        <w:ind w:firstLine="540"/>
        <w:jc w:val="both"/>
        <w:rPr>
          <w:highlight w:val="yellow"/>
        </w:rPr>
      </w:pPr>
      <w:r>
        <w:rPr>
          <w:b/>
          <w:bCs/>
          <w:highlight w:val="yellow"/>
        </w:rPr>
        <w:t xml:space="preserve">17.9. Департамент в течение 10 рабочих дней со дня, следующего за днем регистрации заявления, в случае отсутствия технической возможности осуществления автоматической проверки в системе «Электронный бюджет», для </w:t>
      </w:r>
      <w:r>
        <w:rPr>
          <w:b/>
          <w:bCs/>
          <w:highlight w:val="yellow"/>
        </w:rPr>
        <w:lastRenderedPageBreak/>
        <w:t>подтверждения соответствия заявителя требованиям, установленным пунктом 17 настоящего Порядка:</w:t>
      </w:r>
    </w:p>
    <w:p w14:paraId="0CBF189C" w14:textId="77777777" w:rsidR="008830C1" w:rsidRDefault="00000000">
      <w:pPr>
        <w:pStyle w:val="ConsPlusNormal"/>
        <w:spacing w:before="240"/>
        <w:ind w:firstLine="540"/>
        <w:jc w:val="both"/>
      </w:pPr>
      <w:r>
        <w:rPr>
          <w:b/>
          <w:bCs/>
          <w:highlight w:val="yellow"/>
        </w:rPr>
        <w:t>17.9.1.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следующую информацию:</w:t>
      </w:r>
    </w:p>
    <w:p w14:paraId="1A1FDCB6" w14:textId="77777777" w:rsidR="008830C1" w:rsidRDefault="00000000">
      <w:pPr>
        <w:pStyle w:val="ConsPlusNormal"/>
        <w:spacing w:before="240"/>
        <w:ind w:firstLine="540"/>
        <w:jc w:val="both"/>
        <w:rPr>
          <w:highlight w:val="yellow"/>
        </w:rPr>
      </w:pPr>
      <w:r>
        <w:rPr>
          <w:b/>
          <w:bCs/>
          <w:highlight w:val="yellow"/>
        </w:rPr>
        <w:t>17.9.1.2. У главных администраторов доходов бюджета автономного округа – исполнительных автономного округа – информацию на дату ее предоставления об отсутствии просроченной задолженности по возврату в бюджет автономного округа иных субсидий, бюджетных инвестиций, а также иной просроченной (неурегулированной) задолженности по денежным обязательствам перед автономным округом.</w:t>
      </w:r>
    </w:p>
    <w:p w14:paraId="5362E2E5" w14:textId="77777777" w:rsidR="008830C1" w:rsidRDefault="00000000">
      <w:pPr>
        <w:pStyle w:val="ConsPlusNormal"/>
        <w:spacing w:before="240"/>
        <w:ind w:firstLine="540"/>
        <w:jc w:val="both"/>
        <w:rPr>
          <w:highlight w:val="yellow"/>
        </w:rPr>
      </w:pPr>
      <w:r>
        <w:rPr>
          <w:b/>
          <w:bCs/>
          <w:highlight w:val="yellow"/>
        </w:rPr>
        <w:t>17.9.2. Проверяет на официальных сайтах в сети «Интернет»:</w:t>
      </w:r>
    </w:p>
    <w:p w14:paraId="13A74E8D" w14:textId="77777777" w:rsidR="008830C1" w:rsidRDefault="00000000">
      <w:pPr>
        <w:pStyle w:val="ConsPlusNormal"/>
        <w:spacing w:before="240"/>
        <w:ind w:firstLine="540"/>
        <w:jc w:val="both"/>
        <w:rPr>
          <w:highlight w:val="yellow"/>
        </w:rPr>
      </w:pPr>
      <w:r>
        <w:rPr>
          <w:b/>
          <w:bCs/>
          <w:highlight w:val="yellow"/>
        </w:rPr>
        <w:t>17.9.2.1. Федеральной службы по финансовому мониторингу на дату рассмотрения заявления:</w:t>
      </w:r>
    </w:p>
    <w:p w14:paraId="147D2528" w14:textId="77777777" w:rsidR="008830C1" w:rsidRDefault="00000000">
      <w:pPr>
        <w:pStyle w:val="ConsPlusNormal"/>
        <w:spacing w:before="240"/>
        <w:ind w:firstLine="540"/>
        <w:jc w:val="both"/>
        <w:rPr>
          <w:highlight w:val="yellow"/>
        </w:rPr>
      </w:pPr>
      <w:r>
        <w:rPr>
          <w:b/>
          <w:bCs/>
          <w:highlight w:val="yellow"/>
        </w:rPr>
        <w:t>на предмет наличия либо отсутствия информации о заявителе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0073046" w14:textId="77777777" w:rsidR="008830C1" w:rsidRDefault="00000000">
      <w:pPr>
        <w:pStyle w:val="ConsPlusNormal"/>
        <w:spacing w:before="240"/>
        <w:ind w:firstLine="540"/>
        <w:jc w:val="both"/>
      </w:pPr>
      <w:r>
        <w:rPr>
          <w:b/>
          <w:bCs/>
          <w:highlight w:val="yellow"/>
        </w:rPr>
        <w:t>на предмет наличия либо отсутствия информации о заявителе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14:paraId="4ED39E82" w14:textId="77777777" w:rsidR="008830C1" w:rsidRDefault="00000000">
      <w:pPr>
        <w:pStyle w:val="ConsPlusNormal"/>
        <w:spacing w:before="240"/>
        <w:ind w:firstLine="540"/>
        <w:jc w:val="both"/>
      </w:pPr>
      <w:r>
        <w:rPr>
          <w:b/>
          <w:bCs/>
          <w:highlight w:val="yellow"/>
        </w:rPr>
        <w:t>17.9.2.2. Министерства юстиции Российской Федерации на предмет наличия либо отсутствия информации на дату рассмотрения заявления о заявителе в реестре иностранных агентов.</w:t>
      </w:r>
    </w:p>
    <w:p w14:paraId="2774BA18" w14:textId="77777777" w:rsidR="008830C1" w:rsidRDefault="00000000">
      <w:pPr>
        <w:pStyle w:val="ConsPlusNormal"/>
        <w:spacing w:before="240"/>
        <w:ind w:firstLine="540"/>
        <w:jc w:val="both"/>
      </w:pPr>
      <w:r>
        <w:rPr>
          <w:b/>
          <w:bCs/>
          <w:highlight w:val="yellow"/>
        </w:rPr>
        <w:t>17.9.2.3. Федеральной налоговой службы на дату рассмотрения заявления:</w:t>
      </w:r>
    </w:p>
    <w:p w14:paraId="4413EE87" w14:textId="77777777" w:rsidR="008830C1" w:rsidRDefault="00000000">
      <w:pPr>
        <w:pStyle w:val="ConsPlusNormal"/>
        <w:spacing w:before="240"/>
        <w:ind w:firstLine="540"/>
        <w:jc w:val="both"/>
      </w:pPr>
      <w:r>
        <w:rPr>
          <w:b/>
          <w:bCs/>
          <w:highlight w:val="yellow"/>
        </w:rPr>
        <w:t>на предмет наличия либо отсутствия информации о заявителе в реестре дисквалифицированных лиц;</w:t>
      </w:r>
    </w:p>
    <w:p w14:paraId="4BB299A4" w14:textId="77777777" w:rsidR="008830C1" w:rsidRDefault="00000000">
      <w:pPr>
        <w:pStyle w:val="ConsPlusNormal"/>
        <w:spacing w:before="240"/>
        <w:ind w:firstLine="540"/>
        <w:jc w:val="both"/>
      </w:pPr>
      <w:r>
        <w:rPr>
          <w:b/>
          <w:bCs/>
          <w:highlight w:val="yellow"/>
        </w:rPr>
        <w:t>на предмет наличия сведений о реорганизации, ликвидации юридического лица, не прекращения деятельности индивидуальные предприниматели в качестве такового в сервисе «Предоставление сведений из ЕГРЮЛ/ЕГРИП»;</w:t>
      </w:r>
    </w:p>
    <w:p w14:paraId="1DBD184C" w14:textId="77777777" w:rsidR="008830C1" w:rsidRDefault="00000000">
      <w:pPr>
        <w:pStyle w:val="ConsPlusNormal"/>
        <w:spacing w:before="240"/>
        <w:ind w:firstLine="540"/>
        <w:jc w:val="both"/>
      </w:pPr>
      <w:r>
        <w:rPr>
          <w:b/>
          <w:bCs/>
          <w:highlight w:val="yellow"/>
        </w:rPr>
        <w:t>сведения о руководителе юридического лица (фамилия, имя отчество, ИНН) в сервисе «Предоставление сведений из ЕГРЮЛ/ЕГРИП».</w:t>
      </w:r>
    </w:p>
    <w:p w14:paraId="7A59EEC7" w14:textId="77777777" w:rsidR="008830C1" w:rsidRDefault="00000000">
      <w:pPr>
        <w:pStyle w:val="ConsPlusNormal"/>
        <w:spacing w:before="240"/>
        <w:ind w:firstLine="540"/>
        <w:jc w:val="both"/>
      </w:pPr>
      <w:r>
        <w:rPr>
          <w:b/>
          <w:bCs/>
          <w:highlight w:val="yellow"/>
        </w:rPr>
        <w:t>17.10. По результатам рассмотрения заявления и документов, представленных получателями Субсидии, Департамент в течение 5 рабочих дней со дня, следующего за днем окончания срока рассмотрения документов, установленного подпунктом 17.9 пункта 17 настоящего Порядка, принимает решение в форме приказа о предоставлении Субсидии либо об отказе в предоставлении Субсидии при наличии оснований, установленных подпунктом 17.12 пункта 17 настоящего Порядка.</w:t>
      </w:r>
    </w:p>
    <w:p w14:paraId="672A39F5" w14:textId="77777777" w:rsidR="008830C1" w:rsidRDefault="00000000">
      <w:pPr>
        <w:pStyle w:val="ConsPlusNormal"/>
        <w:spacing w:before="240"/>
        <w:ind w:firstLine="540"/>
        <w:jc w:val="both"/>
      </w:pPr>
      <w:r>
        <w:rPr>
          <w:b/>
          <w:bCs/>
          <w:highlight w:val="yellow"/>
        </w:rPr>
        <w:lastRenderedPageBreak/>
        <w:t>17.11. В случае отказа в предоставлении Субсидии Департамент в течение 5 рабочих дней со дня, следующего за днем принятия решения, направляет получателю Субсидии уведомление с указанием причин отказа на адрес, указанный в заявке на участие в отборе.</w:t>
      </w:r>
    </w:p>
    <w:p w14:paraId="59FE5AF9" w14:textId="77777777" w:rsidR="008830C1" w:rsidRDefault="00000000">
      <w:pPr>
        <w:pStyle w:val="ConsPlusNormal"/>
        <w:spacing w:before="240"/>
        <w:ind w:firstLine="540"/>
        <w:jc w:val="both"/>
      </w:pPr>
      <w:r>
        <w:rPr>
          <w:b/>
          <w:bCs/>
          <w:highlight w:val="yellow"/>
        </w:rPr>
        <w:t>17.12. Основаниями для отказа в предоставлении субсидии являются:</w:t>
      </w:r>
    </w:p>
    <w:p w14:paraId="0DF4DCAD" w14:textId="77777777" w:rsidR="008830C1" w:rsidRDefault="00000000">
      <w:pPr>
        <w:pStyle w:val="ConsPlusNormal"/>
        <w:spacing w:before="240"/>
        <w:ind w:firstLine="540"/>
        <w:jc w:val="both"/>
      </w:pPr>
      <w:r>
        <w:rPr>
          <w:b/>
          <w:bCs/>
          <w:highlight w:val="yellow"/>
        </w:rPr>
        <w:t>несоответствие представленных получателем Субсидии документов требованиям, установленных подпунктами 17.1 - 17.6 пункта 17 настоящего Порядка, или непредставление (представление не в полном объеме) документов, указанных в подпункте 17.1 пункта 17 настоящего Порядка;</w:t>
      </w:r>
    </w:p>
    <w:p w14:paraId="05C280A3" w14:textId="77777777" w:rsidR="008830C1" w:rsidRDefault="00000000">
      <w:pPr>
        <w:pStyle w:val="ConsPlusNormal"/>
        <w:spacing w:before="240"/>
        <w:ind w:firstLine="540"/>
        <w:jc w:val="both"/>
      </w:pPr>
      <w:r>
        <w:rPr>
          <w:b/>
          <w:bCs/>
          <w:highlight w:val="yellow"/>
        </w:rPr>
        <w:t>установление факта недостоверности представленной получателем Субсидии информации;</w:t>
      </w:r>
    </w:p>
    <w:p w14:paraId="11CDB201" w14:textId="77777777" w:rsidR="008830C1" w:rsidRDefault="00000000">
      <w:pPr>
        <w:pStyle w:val="ConsPlusNormal"/>
        <w:spacing w:before="240"/>
        <w:ind w:firstLine="540"/>
        <w:jc w:val="both"/>
      </w:pPr>
      <w:r>
        <w:rPr>
          <w:b/>
          <w:bCs/>
          <w:highlight w:val="yellow"/>
        </w:rPr>
        <w:t>несоответствие получателя Субсидии требованиям, установленных пунктом 17 настоящего Порядка;</w:t>
      </w:r>
    </w:p>
    <w:p w14:paraId="1B327A1A" w14:textId="77777777" w:rsidR="008830C1" w:rsidRDefault="00000000">
      <w:pPr>
        <w:pStyle w:val="ConsPlusNormal"/>
        <w:spacing w:before="240"/>
        <w:ind w:firstLine="540"/>
        <w:jc w:val="both"/>
      </w:pPr>
      <w:r>
        <w:rPr>
          <w:b/>
          <w:bCs/>
          <w:highlight w:val="yellow"/>
        </w:rPr>
        <w:t>непредставления заявления и документов в срок, установленный в Соглашении;</w:t>
      </w:r>
    </w:p>
    <w:p w14:paraId="7A82F196" w14:textId="77777777" w:rsidR="008830C1" w:rsidRDefault="00000000">
      <w:pPr>
        <w:pStyle w:val="ConsPlusNormal"/>
        <w:spacing w:before="240"/>
        <w:ind w:firstLine="540"/>
        <w:jc w:val="both"/>
      </w:pPr>
      <w:r>
        <w:rPr>
          <w:b/>
          <w:bCs/>
          <w:highlight w:val="yellow"/>
        </w:rPr>
        <w:t>отсутствие лимитов бюджетных ассигнований на предоставление Субсидии.</w:t>
      </w:r>
    </w:p>
    <w:p w14:paraId="0C7B05E6" w14:textId="77777777" w:rsidR="008830C1" w:rsidRDefault="00000000">
      <w:pPr>
        <w:pStyle w:val="ConsPlusNormal"/>
        <w:spacing w:before="240"/>
        <w:ind w:firstLine="540"/>
        <w:jc w:val="both"/>
      </w:pPr>
      <w:r>
        <w:rPr>
          <w:b/>
          <w:bCs/>
          <w:highlight w:val="yellow"/>
        </w:rPr>
        <w:t>17.13. После устранения причин, послуживших отказом в предоставлении Субсидии (за исключением оснований, указанных в абзацами четвертым, пятым подпункта 17.12 пункта 17 настоящего Порядка), получатель Субсидии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14:paraId="669E0C83" w14:textId="77777777" w:rsidR="008830C1" w:rsidRDefault="00000000">
      <w:pPr>
        <w:pStyle w:val="ConsPlusNormal"/>
        <w:spacing w:before="240"/>
        <w:ind w:firstLine="540"/>
        <w:jc w:val="both"/>
      </w:pPr>
      <w:r>
        <w:rPr>
          <w:b/>
          <w:bCs/>
          <w:highlight w:val="yellow"/>
        </w:rPr>
        <w:t>При повторном обращении получателя Субсидии за получением Субсидии Департамент рассматривает документы в порядке, установленном подпунктами 17.2 - 17.10 пункта 17 настоящего Порядка.</w:t>
      </w:r>
    </w:p>
    <w:p w14:paraId="5852F420" w14:textId="77777777" w:rsidR="008830C1" w:rsidRDefault="00000000">
      <w:pPr>
        <w:pStyle w:val="ConsPlusNormal"/>
        <w:spacing w:before="240"/>
        <w:ind w:firstLine="540"/>
        <w:jc w:val="both"/>
      </w:pPr>
      <w:r>
        <w:t>18. Перечисление Субсидии осуществляется в пределах утвержденных бюджетных ассигнований на лицевой счет, открытый получателю Субсидии в Департаменте финансов автономного округа, для учета операций со средствами получателей средств из бюджета, не позднее</w:t>
      </w:r>
      <w:r>
        <w:rPr>
          <w:highlight w:val="yellow"/>
        </w:rPr>
        <w:t xml:space="preserve"> </w:t>
      </w:r>
      <w:r>
        <w:rPr>
          <w:strike/>
          <w:highlight w:val="yellow"/>
        </w:rPr>
        <w:t>7-го</w:t>
      </w:r>
      <w:r>
        <w:rPr>
          <w:highlight w:val="yellow"/>
        </w:rPr>
        <w:t xml:space="preserve"> </w:t>
      </w:r>
      <w:r>
        <w:rPr>
          <w:b/>
          <w:bCs/>
          <w:highlight w:val="yellow"/>
        </w:rPr>
        <w:t>10-го</w:t>
      </w:r>
      <w:r>
        <w:t xml:space="preserve"> рабочего дня, следующего за днем </w:t>
      </w:r>
      <w:r>
        <w:rPr>
          <w:strike/>
          <w:highlight w:val="yellow"/>
        </w:rPr>
        <w:t>предоставления получателем Субсидии в Департамент заявления и документов для оплаты денежных обязательств</w:t>
      </w:r>
      <w:r>
        <w:rPr>
          <w:highlight w:val="yellow"/>
        </w:rPr>
        <w:t xml:space="preserve"> </w:t>
      </w:r>
      <w:r>
        <w:rPr>
          <w:b/>
          <w:bCs/>
          <w:highlight w:val="yellow"/>
        </w:rPr>
        <w:t>принятия Департаментом по результатам рассмотрения и проверки им документов, указанных в пункте 17 настоящего Порядка, решения о предоставления Субсидии</w:t>
      </w:r>
      <w:r>
        <w:t>.</w:t>
      </w:r>
    </w:p>
    <w:p w14:paraId="016C571B" w14:textId="77777777" w:rsidR="008830C1" w:rsidRDefault="00000000">
      <w:pPr>
        <w:pStyle w:val="ConsPlusNormal"/>
        <w:spacing w:before="240"/>
        <w:ind w:firstLine="540"/>
        <w:jc w:val="both"/>
      </w:pPr>
      <w:r>
        <w:t>19. Возврат Субсидии в бюджет автономного округа в случае нарушения условий ее предоставления осуществляется в соответствии с разделом IV настоящего Порядка.</w:t>
      </w:r>
    </w:p>
    <w:p w14:paraId="3456545E" w14:textId="77777777" w:rsidR="008830C1" w:rsidRDefault="008830C1">
      <w:pPr>
        <w:pStyle w:val="ConsPlusNormal"/>
        <w:jc w:val="center"/>
      </w:pPr>
    </w:p>
    <w:p w14:paraId="6EEF5E68" w14:textId="77777777" w:rsidR="008830C1" w:rsidRDefault="00000000">
      <w:pPr>
        <w:pStyle w:val="ConsPlusTitle"/>
        <w:jc w:val="center"/>
        <w:outlineLvl w:val="1"/>
      </w:pPr>
      <w:r>
        <w:rPr>
          <w:strike/>
          <w:highlight w:val="yellow"/>
        </w:rPr>
        <w:t>III. Условия и порядок заключения Соглашения</w:t>
      </w:r>
    </w:p>
    <w:p w14:paraId="7005B354" w14:textId="77777777" w:rsidR="008830C1" w:rsidRDefault="008830C1">
      <w:pPr>
        <w:pStyle w:val="ConsPlusNormal"/>
        <w:jc w:val="center"/>
      </w:pPr>
    </w:p>
    <w:p w14:paraId="25BD8332" w14:textId="77777777" w:rsidR="008830C1" w:rsidRDefault="00000000">
      <w:pPr>
        <w:pStyle w:val="ConsPlusNormal"/>
        <w:ind w:firstLine="540"/>
        <w:jc w:val="both"/>
      </w:pPr>
      <w:r>
        <w:rPr>
          <w:strike/>
          <w:highlight w:val="yellow"/>
        </w:rPr>
        <w:t>20. Соглашение заключается в срок не позднее 15 (пятнадцати) рабочих дней с даты принятия решения о предоставлении Субсидии по типовой форме, установленной Министерством финансов Российской Федерации.</w:t>
      </w:r>
    </w:p>
    <w:p w14:paraId="725EDB5E" w14:textId="77777777" w:rsidR="008830C1" w:rsidRDefault="00000000">
      <w:pPr>
        <w:pStyle w:val="ConsPlusNormal"/>
        <w:spacing w:before="240"/>
        <w:ind w:firstLine="540"/>
        <w:jc w:val="both"/>
      </w:pPr>
      <w:r>
        <w:rPr>
          <w:strike/>
          <w:highlight w:val="yellow"/>
        </w:rPr>
        <w:t xml:space="preserve">21. Для заключения Соглашения получатель Субсидии в течение 2 (двух) рабочих дней со дня направления Департаментом проекта Соглашения подписывает его усиленной </w:t>
      </w:r>
      <w:r>
        <w:rPr>
          <w:strike/>
          <w:highlight w:val="yellow"/>
        </w:rPr>
        <w:lastRenderedPageBreak/>
        <w:t>квалифицированной электронной подписью в системе "Электронный бюджет" и направляет его в Департамент с использованием системы "Электронный бюджет".</w:t>
      </w:r>
    </w:p>
    <w:p w14:paraId="3C12ACEB" w14:textId="77777777" w:rsidR="008830C1" w:rsidRDefault="00000000">
      <w:pPr>
        <w:pStyle w:val="ConsPlusNormal"/>
        <w:spacing w:before="240"/>
        <w:ind w:firstLine="540"/>
        <w:jc w:val="both"/>
      </w:pPr>
      <w:r>
        <w:rPr>
          <w:strike/>
          <w:highlight w:val="yellow"/>
        </w:rPr>
        <w:t>22. Днем представления в Департамент подписанного Соглашения считается дата направления Соглашения в Департамент посредством системы "Электронный бюджет".</w:t>
      </w:r>
    </w:p>
    <w:p w14:paraId="3380924E" w14:textId="77777777" w:rsidR="008830C1" w:rsidRDefault="00000000">
      <w:pPr>
        <w:pStyle w:val="ConsPlusNormal"/>
        <w:spacing w:before="240"/>
        <w:ind w:firstLine="540"/>
        <w:jc w:val="both"/>
      </w:pPr>
      <w:r>
        <w:rPr>
          <w:strike/>
          <w:highlight w:val="yellow"/>
        </w:rPr>
        <w:t>23. Департамент в течение 3 (трех) рабочих дней со дня представления получателем Субсидии подписанного Соглашения подписывает его и направляет получателю Субсидии с использованием системы "Электронный бюджет".</w:t>
      </w:r>
    </w:p>
    <w:p w14:paraId="6679997E" w14:textId="77777777" w:rsidR="008830C1" w:rsidRDefault="00000000">
      <w:pPr>
        <w:pStyle w:val="ConsPlusNormal"/>
        <w:spacing w:before="240"/>
        <w:ind w:firstLine="540"/>
        <w:jc w:val="both"/>
      </w:pPr>
      <w:r>
        <w:rPr>
          <w:strike/>
          <w:highlight w:val="yellow"/>
        </w:rPr>
        <w:t>24. В случае непредставления в течение установленного пунктом 21 настоящего Порядка срока получателем Субсидии в установленном порядке подписанного Соглашения, Департамент утверждает приказ об отказе в предоставлении Субсидии и направляет соответствующее уведомление получателю Субсидии в системе "Электронный бюджет".</w:t>
      </w:r>
    </w:p>
    <w:p w14:paraId="62026AD6" w14:textId="77777777" w:rsidR="008830C1" w:rsidRDefault="00000000">
      <w:pPr>
        <w:pStyle w:val="ConsPlusNormal"/>
        <w:spacing w:before="198"/>
        <w:ind w:firstLine="540"/>
        <w:contextualSpacing/>
        <w:jc w:val="both"/>
      </w:pPr>
      <w:r>
        <w:rPr>
          <w:strike/>
          <w:highlight w:val="yellow"/>
        </w:rPr>
        <w:t>25. Результатом предоставления Субсидии является достижение показателя "число туристских поездок".</w:t>
      </w:r>
    </w:p>
    <w:p w14:paraId="11C97B72" w14:textId="77777777" w:rsidR="008830C1" w:rsidRDefault="00000000">
      <w:pPr>
        <w:pStyle w:val="ConsPlusNormal"/>
        <w:spacing w:before="198"/>
        <w:ind w:firstLine="540"/>
        <w:contextualSpacing/>
        <w:jc w:val="both"/>
      </w:pPr>
      <w:r>
        <w:rPr>
          <w:strike/>
          <w:highlight w:val="yellow"/>
        </w:rPr>
        <w:t>Значение результата предоставления Субсидии устанавливает Департамент в Соглашении, оценку его достижения осуществляет на основании представленной получателем Субсидии отчетности.</w:t>
      </w:r>
    </w:p>
    <w:p w14:paraId="799186DF" w14:textId="77777777" w:rsidR="008830C1" w:rsidRDefault="00000000">
      <w:pPr>
        <w:pStyle w:val="ConsPlusNormal"/>
        <w:spacing w:before="198"/>
        <w:ind w:firstLine="540"/>
        <w:contextualSpacing/>
        <w:jc w:val="both"/>
      </w:pPr>
      <w:r>
        <w:rPr>
          <w:b/>
          <w:bCs/>
          <w:highlight w:val="yellow"/>
        </w:rPr>
        <w:t>25. Результатом предоставления Субсидии является реализация мероприятий, обеспечивающих вклад в достижение значения показателя «Количество туристических поездок по территории Российской Федерации» (тип мероприятия (результата) - оказание услуг (выполнение работ).</w:t>
      </w:r>
    </w:p>
    <w:p w14:paraId="5EF01DA2" w14:textId="77777777" w:rsidR="008830C1" w:rsidRDefault="00000000">
      <w:pPr>
        <w:pStyle w:val="ConsPlusNormal"/>
        <w:spacing w:before="198"/>
        <w:ind w:firstLine="540"/>
        <w:contextualSpacing/>
        <w:jc w:val="both"/>
      </w:pPr>
      <w:r>
        <w:rPr>
          <w:b/>
          <w:bCs/>
          <w:highlight w:val="yellow"/>
        </w:rPr>
        <w:t>Для получателя Субсидии значение результата предоставления Субсидии равно численности размещенных лиц, указанной в отчетности в Федеральную службу государственной статистики по форме № 1-КСР «Сведения о деятельности коллективного средства размещения».</w:t>
      </w:r>
    </w:p>
    <w:p w14:paraId="3CADBD2C" w14:textId="77777777" w:rsidR="008830C1" w:rsidRDefault="00000000">
      <w:pPr>
        <w:pStyle w:val="ConsPlusNormal"/>
        <w:spacing w:before="198"/>
        <w:ind w:firstLine="540"/>
        <w:contextualSpacing/>
        <w:jc w:val="both"/>
      </w:pPr>
      <w:r>
        <w:rPr>
          <w:b/>
          <w:bCs/>
          <w:highlight w:val="yellow"/>
        </w:rPr>
        <w:t>Значение результата предоставления Субсидии устанавливается в Соглашении на основании предоставленных получателем Субсидии сведений о плановой численности размещенных лиц в средстве размещения в году, в котором планируется получение Субсидии, но в размере не меньшем, чем в предыдущем году. Значение результата предоставления Субсидии должно быть достигнуто не позднее 31 декабря финансового года, в котором предоставлена Субсидия.</w:t>
      </w:r>
    </w:p>
    <w:p w14:paraId="703F1B58" w14:textId="77777777" w:rsidR="008830C1" w:rsidRDefault="00000000">
      <w:pPr>
        <w:pStyle w:val="ConsPlusNormal"/>
        <w:spacing w:before="198"/>
        <w:ind w:firstLine="540"/>
        <w:contextualSpacing/>
        <w:jc w:val="both"/>
      </w:pPr>
      <w:r>
        <w:rPr>
          <w:b/>
          <w:bCs/>
          <w:highlight w:val="yellow"/>
        </w:rPr>
        <w:t>Департамент осуществляет оценку достижения значения результата предоставления Субсидии на основании представленной получателем Субсидии отчетности.</w:t>
      </w:r>
    </w:p>
    <w:p w14:paraId="4009016B" w14:textId="77777777" w:rsidR="008830C1" w:rsidRDefault="00000000">
      <w:pPr>
        <w:pStyle w:val="ConsPlusNormal"/>
        <w:spacing w:before="198"/>
        <w:ind w:firstLine="540"/>
        <w:contextualSpacing/>
        <w:jc w:val="both"/>
      </w:pPr>
      <w:r>
        <w:t>26. Формы предоставления получателем Субсидии отчетности об осуществлении расходов, источником финансового обеспечения которых является Субсидия, а также средств получателя Субсидии, затраченных в качестве софинансирования проекта (далее - отчетность о расходах), отчетности о достижении значения результата предоставления Субсидии в соответствии с целью, указанной в пункте 3 настоящего Порядка, предусмотрены типовыми формами, установленными Министерством финансов Российской Федерации для соглашений, в системе "Электронный бюджет".</w:t>
      </w:r>
    </w:p>
    <w:p w14:paraId="348848DA" w14:textId="77777777" w:rsidR="008830C1" w:rsidRDefault="00000000">
      <w:pPr>
        <w:pStyle w:val="ConsPlusNormal"/>
        <w:spacing w:before="198"/>
        <w:ind w:firstLine="540"/>
        <w:contextualSpacing/>
        <w:jc w:val="both"/>
      </w:pPr>
      <w:r>
        <w:t>27. В Соглашении должны быть предусмотрены следующие обязательства получателя Субсидии:</w:t>
      </w:r>
    </w:p>
    <w:p w14:paraId="6B5FAB02" w14:textId="77777777" w:rsidR="008830C1" w:rsidRDefault="00000000">
      <w:pPr>
        <w:pStyle w:val="ConsPlusNormal"/>
        <w:spacing w:before="198"/>
        <w:ind w:firstLine="540"/>
        <w:contextualSpacing/>
        <w:jc w:val="both"/>
      </w:pPr>
      <w:r>
        <w:t xml:space="preserve">по осуществлению деятельности в сфере туризма на территории автономного округа, в соответствии с проектом, на реализацию которого предоставляется Субсидия, в течение </w:t>
      </w:r>
      <w:r>
        <w:rPr>
          <w:strike/>
          <w:highlight w:val="yellow"/>
        </w:rPr>
        <w:t>5 (пяти)</w:t>
      </w:r>
      <w:r>
        <w:rPr>
          <w:highlight w:val="yellow"/>
        </w:rPr>
        <w:t xml:space="preserve"> </w:t>
      </w:r>
      <w:r>
        <w:rPr>
          <w:b/>
          <w:bCs/>
          <w:highlight w:val="yellow"/>
        </w:rPr>
        <w:t>3 (трех)</w:t>
      </w:r>
      <w:r>
        <w:t xml:space="preserve"> лет с даты получения Субсидии;</w:t>
      </w:r>
    </w:p>
    <w:p w14:paraId="5030676F" w14:textId="77777777" w:rsidR="008830C1" w:rsidRDefault="00000000">
      <w:pPr>
        <w:pStyle w:val="ConsPlusNormal"/>
        <w:spacing w:before="198"/>
        <w:ind w:firstLine="540"/>
        <w:contextualSpacing/>
        <w:jc w:val="both"/>
      </w:pPr>
      <w:r>
        <w:t>по софинансированию проекта в размере, достаточном для реализации проекта, но не менее 20 процентов;</w:t>
      </w:r>
    </w:p>
    <w:p w14:paraId="6BFCE2F7" w14:textId="77777777" w:rsidR="008830C1" w:rsidRDefault="00000000">
      <w:pPr>
        <w:pStyle w:val="ConsPlusNormal"/>
        <w:spacing w:before="198"/>
        <w:ind w:firstLine="540"/>
        <w:contextualSpacing/>
        <w:jc w:val="both"/>
      </w:pPr>
      <w:r>
        <w:t>по оплате не менее 20 процентов стоимости каждого наименования приобретаемого имущества, выполняемых работ, оказываемых услуг, указанных в плане расходов;</w:t>
      </w:r>
    </w:p>
    <w:p w14:paraId="5F9C0F2C" w14:textId="77777777" w:rsidR="008830C1" w:rsidRDefault="00000000">
      <w:pPr>
        <w:pStyle w:val="ConsPlusNormal"/>
        <w:spacing w:before="198"/>
        <w:ind w:firstLine="540"/>
        <w:contextualSpacing/>
        <w:jc w:val="both"/>
      </w:pPr>
      <w:r>
        <w:lastRenderedPageBreak/>
        <w:t>по направлению отчетности в Управление Федеральной службы государственной статистики по Тюменской области, Ханты-Мансийскому автономному округу - Югре и Ямало-Ненецкому автономному округу по форме N 1-КСР "Сведения о деятельности коллективного средства размещения"</w:t>
      </w:r>
      <w:r>
        <w:rPr>
          <w:strike/>
          <w:highlight w:val="yellow"/>
        </w:rPr>
        <w:t xml:space="preserve"> (для получателей субсидии, имеющих ОКВЭДы: 55.1, 55.2, 86.90.4)</w:t>
      </w:r>
      <w:r>
        <w:rPr>
          <w:b/>
          <w:bCs/>
          <w:highlight w:val="yellow"/>
        </w:rPr>
        <w:t xml:space="preserve"> и Департамент в течение 3 (трех) лет с года предоставления Субсидии</w:t>
      </w:r>
      <w:r>
        <w:t>;</w:t>
      </w:r>
    </w:p>
    <w:p w14:paraId="00FEE521" w14:textId="77777777" w:rsidR="008830C1" w:rsidRDefault="00000000">
      <w:pPr>
        <w:pStyle w:val="ConsPlusNormal"/>
        <w:jc w:val="both"/>
      </w:pPr>
      <w:r>
        <w:t xml:space="preserve">(в ред. </w:t>
      </w:r>
      <w:hyperlink r:id="rId27" w:tooltip="https://login.consultant.ru/link/?req=doc&amp;base=RLAW926&amp;n=312401&amp;date=07.02.2025&amp;dst=100483&amp;field=134" w:history="1">
        <w:r>
          <w:rPr>
            <w:color w:val="0000FF"/>
          </w:rPr>
          <w:t>приказа</w:t>
        </w:r>
      </w:hyperlink>
      <w:r>
        <w:t xml:space="preserve"> Деппромышленности Югры от 08.11.2024 N 22-нп)</w:t>
      </w:r>
    </w:p>
    <w:p w14:paraId="4DA8C3CE" w14:textId="77777777" w:rsidR="008830C1" w:rsidRDefault="00000000">
      <w:pPr>
        <w:pStyle w:val="ConsPlusNormal"/>
        <w:spacing w:before="240"/>
        <w:ind w:firstLine="540"/>
        <w:jc w:val="both"/>
      </w:pPr>
      <w:r>
        <w:rPr>
          <w:b/>
          <w:bCs/>
          <w:highlight w:val="yellow"/>
        </w:rPr>
        <w:t xml:space="preserve">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8" w:tooltip="https://login.consultant.ru/link/?req=doc&amp;base=LAW&amp;n=466790&amp;date=07.02.2025&amp;dst=3704&amp;field=134" w:history="1">
        <w:r>
          <w:rPr>
            <w:b/>
            <w:bCs/>
            <w:color w:val="0000FF"/>
            <w:highlight w:val="yellow"/>
          </w:rPr>
          <w:t>статьями 268.1</w:t>
        </w:r>
      </w:hyperlink>
      <w:r>
        <w:rPr>
          <w:b/>
          <w:bCs/>
          <w:highlight w:val="yellow"/>
        </w:rPr>
        <w:t xml:space="preserve"> и </w:t>
      </w:r>
      <w:hyperlink r:id="rId29" w:tooltip="https://login.consultant.ru/link/?req=doc&amp;base=LAW&amp;n=466790&amp;date=07.02.2025&amp;dst=3722&amp;field=134" w:history="1">
        <w:r>
          <w:rPr>
            <w:b/>
            <w:bCs/>
            <w:color w:val="0000FF"/>
            <w:highlight w:val="yellow"/>
          </w:rPr>
          <w:t>269.2</w:t>
        </w:r>
      </w:hyperlink>
      <w:r>
        <w:rPr>
          <w:b/>
          <w:bCs/>
          <w:highlight w:val="yellow"/>
        </w:rPr>
        <w:t xml:space="preserve"> Бюджетного кодекса Российской Федерации;</w:t>
      </w:r>
    </w:p>
    <w:p w14:paraId="5E6CA51B" w14:textId="77777777" w:rsidR="008830C1" w:rsidRDefault="00000000">
      <w:pPr>
        <w:pStyle w:val="ConsPlusNormal"/>
        <w:spacing w:before="240"/>
        <w:ind w:firstLine="540"/>
        <w:jc w:val="both"/>
      </w:pPr>
      <w:r>
        <w:rPr>
          <w:b/>
          <w:bCs/>
          <w:highlight w:val="yellow"/>
        </w:rPr>
        <w:t>по согласованию новых условий Соглашения или расторжению Соглашения  при недостижении согласия по новым условиям в случае уменьшения Департаменту ранее доведенных лимитов бюджетных обязательств, указанных в  настоящего Положения, приводящего к невозможности предоставления субсидии в размере, определенном в Соглашении;</w:t>
      </w:r>
    </w:p>
    <w:p w14:paraId="0906D800" w14:textId="77777777" w:rsidR="008830C1" w:rsidRDefault="00000000">
      <w:pPr>
        <w:pStyle w:val="ConsPlusNormal"/>
        <w:spacing w:before="240"/>
        <w:ind w:firstLine="540"/>
        <w:jc w:val="both"/>
      </w:pPr>
      <w:r>
        <w:rPr>
          <w:b/>
          <w:bCs/>
          <w:highlight w:val="yellow"/>
        </w:rPr>
        <w:t>согласие на запрет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автономного округа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14:paraId="66992DA6" w14:textId="77777777" w:rsidR="008830C1" w:rsidRDefault="00000000">
      <w:pPr>
        <w:pStyle w:val="ConsPlusNormal"/>
        <w:spacing w:before="240"/>
        <w:ind w:firstLine="540"/>
        <w:jc w:val="both"/>
      </w:pPr>
      <w:r>
        <w:t>по размещению аншлага о проекте с использованием фирменного стиля "Национальные проекты России", разработанного автономной некоммерческой организацией "Национальные приоритеты", на реализованных проектах с привлечением средств Субсидии и предварительному согласованию с Департаментом дизайна такого аншлага.</w:t>
      </w:r>
    </w:p>
    <w:p w14:paraId="1D79153E" w14:textId="77777777" w:rsidR="008830C1" w:rsidRDefault="00000000">
      <w:pPr>
        <w:pStyle w:val="ConsPlusNormal"/>
        <w:spacing w:before="240"/>
        <w:ind w:firstLine="540"/>
        <w:jc w:val="both"/>
      </w:pPr>
      <w:r>
        <w:rPr>
          <w:b/>
          <w:bCs/>
          <w:highlight w:val="yellow"/>
        </w:rPr>
        <w:t>27.1. В соглашении о предоставлении субсидии также устанавливаются:</w:t>
      </w:r>
    </w:p>
    <w:p w14:paraId="4930C07E" w14:textId="77777777" w:rsidR="008830C1" w:rsidRDefault="00000000">
      <w:pPr>
        <w:pStyle w:val="ConsPlusNormal"/>
        <w:spacing w:before="240"/>
        <w:ind w:firstLine="540"/>
        <w:jc w:val="both"/>
      </w:pPr>
      <w:r>
        <w:rPr>
          <w:b/>
          <w:bCs/>
          <w:highlight w:val="yellow"/>
        </w:rPr>
        <w:t>значение результата предоставления субсидии и точная дата достижения результата предоставления субсидии;</w:t>
      </w:r>
    </w:p>
    <w:p w14:paraId="6E557ADC" w14:textId="77777777" w:rsidR="008830C1" w:rsidRDefault="00000000">
      <w:pPr>
        <w:pStyle w:val="ConsPlusNormal"/>
        <w:spacing w:before="240"/>
        <w:ind w:firstLine="540"/>
        <w:jc w:val="both"/>
      </w:pPr>
      <w:r>
        <w:rPr>
          <w:b/>
          <w:bCs/>
          <w:highlight w:val="yellow"/>
        </w:rPr>
        <w:t>план мероприятий по достижению результатов предоставления субсидии (контрольные точки) (далее – План мероприятий) и обязанность Получателя по представлению отчета о реализации Плана мероприятий. План мероприятий формируется на текущий финансовый год с указанием одной контрольной точки в квартал.</w:t>
      </w:r>
    </w:p>
    <w:p w14:paraId="60574900" w14:textId="77777777" w:rsidR="008830C1" w:rsidRDefault="00000000">
      <w:pPr>
        <w:pStyle w:val="ConsPlusNormal"/>
        <w:spacing w:before="240"/>
        <w:ind w:firstLine="540"/>
        <w:jc w:val="both"/>
      </w:pPr>
      <w:r>
        <w:t xml:space="preserve">28.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w:t>
      </w:r>
      <w:r>
        <w:lastRenderedPageBreak/>
        <w:t>обязательстве с указанием в соглашении юридического лица, являющегося правопреемником.</w:t>
      </w:r>
    </w:p>
    <w:p w14:paraId="0F98613D" w14:textId="77777777" w:rsidR="008830C1" w:rsidRDefault="00000000">
      <w:pPr>
        <w:pStyle w:val="ConsPlusNormal"/>
        <w:spacing w:before="24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0" w:tooltip="https://login.consultant.ru/link/?req=doc&amp;base=LAW&amp;n=482692&amp;date=07.02.2025&amp;dst=217&amp;field=134" w:history="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63D72BA3" w14:textId="77777777" w:rsidR="008830C1" w:rsidRDefault="00000000">
      <w:pPr>
        <w:pStyle w:val="ConsPlusNormal"/>
        <w:spacing w:before="24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1" w:tooltip="https://login.consultant.ru/link/?req=doc&amp;base=LAW&amp;n=482692&amp;date=07.02.2025&amp;dst=217&amp;field=134" w:history="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2" w:tooltip="https://login.consultant.ru/link/?req=doc&amp;base=LAW&amp;n=479333&amp;date=07.02.2025&amp;dst=100104&amp;field=134" w:history="1">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0B1FB2F" w14:textId="77777777" w:rsidR="008830C1" w:rsidRDefault="00000000">
      <w:pPr>
        <w:pStyle w:val="ConsPlusNormal"/>
        <w:spacing w:before="240"/>
        <w:ind w:firstLine="540"/>
        <w:jc w:val="both"/>
      </w:pPr>
      <w:r>
        <w:t>29.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14:paraId="56FE1449" w14:textId="77777777" w:rsidR="008830C1" w:rsidRDefault="00000000">
      <w:pPr>
        <w:pStyle w:val="ConsPlusNormal"/>
        <w:spacing w:before="240"/>
        <w:ind w:firstLine="540"/>
        <w:jc w:val="both"/>
      </w:pPr>
      <w:r>
        <w:t>30. В случае изменения условий Соглашения Департамент заключает дополнительное соглашение к Соглашению, в том числе соглашение о расторжении Соглашения (при необходимости) на условиях и в порядке, определенных в Соглашении в соответствии с типовыми формами, установленными Министерством финансов Российской Федерации.</w:t>
      </w:r>
    </w:p>
    <w:p w14:paraId="6C5D2908" w14:textId="77777777" w:rsidR="008830C1" w:rsidRDefault="008830C1">
      <w:pPr>
        <w:pStyle w:val="ConsPlusNormal"/>
        <w:jc w:val="center"/>
      </w:pPr>
    </w:p>
    <w:p w14:paraId="4CFC030E" w14:textId="77777777" w:rsidR="008830C1" w:rsidRDefault="00000000">
      <w:pPr>
        <w:pStyle w:val="ConsPlusTitle"/>
        <w:jc w:val="center"/>
        <w:outlineLvl w:val="1"/>
      </w:pPr>
      <w:r>
        <w:t>IV. Требования к отчетности и об осуществлении контроля</w:t>
      </w:r>
    </w:p>
    <w:p w14:paraId="7B0E0055" w14:textId="77777777" w:rsidR="008830C1" w:rsidRDefault="00000000">
      <w:pPr>
        <w:pStyle w:val="ConsPlusTitle"/>
        <w:jc w:val="center"/>
      </w:pPr>
      <w:r>
        <w:t>(мониторинга) за соблюдением условий и порядка</w:t>
      </w:r>
    </w:p>
    <w:p w14:paraId="632FAB52" w14:textId="77777777" w:rsidR="008830C1" w:rsidRDefault="00000000">
      <w:pPr>
        <w:pStyle w:val="ConsPlusTitle"/>
        <w:jc w:val="center"/>
      </w:pPr>
      <w:r>
        <w:t>предоставления Субсидии и ответственности за их нарушение</w:t>
      </w:r>
    </w:p>
    <w:p w14:paraId="36CC5F1A" w14:textId="77777777" w:rsidR="008830C1" w:rsidRDefault="008830C1">
      <w:pPr>
        <w:pStyle w:val="ConsPlusNormal"/>
        <w:jc w:val="center"/>
      </w:pPr>
    </w:p>
    <w:p w14:paraId="59693B04" w14:textId="77777777" w:rsidR="008830C1" w:rsidRDefault="00000000">
      <w:pPr>
        <w:pStyle w:val="ConsPlusNormal"/>
        <w:ind w:firstLine="540"/>
        <w:jc w:val="both"/>
      </w:pPr>
      <w:r>
        <w:t xml:space="preserve">31. Получатель Субсидии ежеквартально не позднее </w:t>
      </w:r>
      <w:r>
        <w:rPr>
          <w:strike/>
          <w:highlight w:val="yellow"/>
        </w:rPr>
        <w:t>10-го</w:t>
      </w:r>
      <w:r>
        <w:rPr>
          <w:highlight w:val="yellow"/>
        </w:rPr>
        <w:t xml:space="preserve"> </w:t>
      </w:r>
      <w:r>
        <w:rPr>
          <w:b/>
          <w:bCs/>
          <w:highlight w:val="yellow"/>
        </w:rPr>
        <w:t>20-го</w:t>
      </w:r>
      <w:r>
        <w:t xml:space="preserve"> рабочего дня с даты, следующей за отчетным кварталом, предоставляет в Департамент </w:t>
      </w:r>
      <w:r>
        <w:rPr>
          <w:strike/>
          <w:highlight w:val="yellow"/>
        </w:rPr>
        <w:t>в соответствии с пунктом 26 настоящего Порядка</w:t>
      </w:r>
      <w:r>
        <w:t xml:space="preserve"> отчетность о расходах, итоговую отчетность о расходах - до </w:t>
      </w:r>
      <w:r>
        <w:rPr>
          <w:strike/>
          <w:highlight w:val="yellow"/>
        </w:rPr>
        <w:t>20 декабря 2024 года</w:t>
      </w:r>
      <w:r>
        <w:rPr>
          <w:b/>
          <w:bCs/>
          <w:highlight w:val="yellow"/>
        </w:rPr>
        <w:t xml:space="preserve"> 10 февраля года, следующего за отчетным</w:t>
      </w:r>
      <w:r>
        <w:t xml:space="preserve">. </w:t>
      </w:r>
    </w:p>
    <w:p w14:paraId="3509E8BD" w14:textId="77777777" w:rsidR="008830C1" w:rsidRDefault="00000000">
      <w:pPr>
        <w:pStyle w:val="ConsPlusNormal"/>
        <w:jc w:val="both"/>
      </w:pPr>
      <w:r>
        <w:t xml:space="preserve">(в ред. </w:t>
      </w:r>
      <w:hyperlink r:id="rId33" w:tooltip="https://login.consultant.ru/link/?req=doc&amp;base=RLAW926&amp;n=312401&amp;date=07.02.2025&amp;dst=100484&amp;field=134" w:history="1">
        <w:r>
          <w:rPr>
            <w:color w:val="0000FF"/>
          </w:rPr>
          <w:t>приказа</w:t>
        </w:r>
      </w:hyperlink>
      <w:r>
        <w:t xml:space="preserve"> Деппромышленности Югры от 08.11.2024 N 22-нп)</w:t>
      </w:r>
    </w:p>
    <w:p w14:paraId="58325DCB" w14:textId="77777777" w:rsidR="008830C1" w:rsidRDefault="00000000">
      <w:pPr>
        <w:pStyle w:val="ConsPlusNormal"/>
        <w:spacing w:before="240"/>
        <w:ind w:firstLine="540"/>
        <w:jc w:val="both"/>
      </w:pPr>
      <w:bookmarkStart w:id="0" w:name="undefined"/>
      <w:bookmarkEnd w:id="0"/>
      <w:r>
        <w:t xml:space="preserve">32. Получатель Субсидии направляет в Департамент ежегодно до 10 февраля года, следующего за отчетным, </w:t>
      </w:r>
      <w:r>
        <w:rPr>
          <w:b/>
          <w:bCs/>
          <w:highlight w:val="yellow"/>
        </w:rPr>
        <w:t>ежеквартально не позднее 20-го рабочего дня с даты, следующей за отчетным кварталом,</w:t>
      </w:r>
      <w:r>
        <w:t xml:space="preserve"> отчетность о достижении значения результата предоставления Субсидии</w:t>
      </w:r>
      <w:r>
        <w:rPr>
          <w:strike/>
          <w:highlight w:val="yellow"/>
        </w:rPr>
        <w:t xml:space="preserve"> в соответствии с пунктом 25 настоящего Порядка</w:t>
      </w:r>
      <w:r>
        <w:t>.</w:t>
      </w:r>
    </w:p>
    <w:p w14:paraId="1F452B5C" w14:textId="77777777" w:rsidR="008830C1" w:rsidRDefault="00000000">
      <w:pPr>
        <w:pStyle w:val="ConsPlusNormal"/>
        <w:spacing w:before="240"/>
        <w:ind w:firstLine="540"/>
        <w:jc w:val="both"/>
      </w:pPr>
      <w:r>
        <w:rPr>
          <w:b/>
          <w:bCs/>
          <w:highlight w:val="yellow"/>
        </w:rPr>
        <w:t xml:space="preserve">32.1. Получатель Субсидии направляет в Департамент отчет о реализации плана мероприятий по достижению результатов предоставления Субсидии (контрольных </w:t>
      </w:r>
      <w:r>
        <w:rPr>
          <w:b/>
          <w:bCs/>
          <w:highlight w:val="yellow"/>
        </w:rPr>
        <w:lastRenderedPageBreak/>
        <w:t>точек), установленных в Соглашении, ежеквартально не позднее 20-го рабочего дня с даты, следующей за отчетным кварталом, годовой отчет - не позднее 10 февраля года, следующего за отчетным.</w:t>
      </w:r>
    </w:p>
    <w:p w14:paraId="3B9D3081" w14:textId="77777777" w:rsidR="008830C1" w:rsidRDefault="00000000">
      <w:pPr>
        <w:pStyle w:val="ConsPlusNormal"/>
        <w:spacing w:before="240"/>
        <w:ind w:firstLine="540"/>
        <w:jc w:val="both"/>
      </w:pPr>
      <w:r>
        <w:t>33. Департамент осуществляет проверку и принятие отчетностей, указанных в пунктах 31, 32 настоящего Порядка, в срок, не превышающий 30 рабочих дней со дня представления таких отчетностей.</w:t>
      </w:r>
    </w:p>
    <w:p w14:paraId="185A94AA" w14:textId="77777777" w:rsidR="008830C1" w:rsidRDefault="00000000">
      <w:pPr>
        <w:pStyle w:val="ConsPlusNormal"/>
        <w:spacing w:before="240"/>
        <w:ind w:firstLine="540"/>
        <w:jc w:val="both"/>
      </w:pPr>
      <w:r>
        <w:t xml:space="preserve">34. Контроль за соблюдением получателем Субсидии условий и порядка предоставления Субсидии, в том числе в части целевого расходования средств Субсидии, достижения результата предоставления Субсидии, осуществляет Департамент. Органы государственного финансового контроля осуществляют проверку в соответствии со </w:t>
      </w:r>
      <w:hyperlink r:id="rId34" w:tooltip="https://login.consultant.ru/link/?req=doc&amp;base=LAW&amp;n=466790&amp;date=07.02.2025&amp;dst=3704&amp;field=134" w:history="1">
        <w:r>
          <w:rPr>
            <w:color w:val="0000FF"/>
          </w:rPr>
          <w:t>статьями 268.1</w:t>
        </w:r>
      </w:hyperlink>
      <w:r>
        <w:t xml:space="preserve"> и </w:t>
      </w:r>
      <w:hyperlink r:id="rId35" w:tooltip="https://login.consultant.ru/link/?req=doc&amp;base=LAW&amp;n=466790&amp;date=07.02.2025&amp;dst=3722&amp;field=134" w:history="1">
        <w:r>
          <w:rPr>
            <w:color w:val="0000FF"/>
          </w:rPr>
          <w:t>269.2</w:t>
        </w:r>
      </w:hyperlink>
      <w:r>
        <w:t xml:space="preserve"> Бюджетного кодекса Российской Федерации.</w:t>
      </w:r>
    </w:p>
    <w:p w14:paraId="66060264" w14:textId="77777777" w:rsidR="008830C1" w:rsidRDefault="00000000">
      <w:pPr>
        <w:pStyle w:val="ConsPlusNormal"/>
        <w:spacing w:before="240"/>
        <w:ind w:firstLine="540"/>
        <w:jc w:val="both"/>
      </w:pPr>
      <w:r>
        <w:t>35. Департамент осуществляет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F969EDB" w14:textId="77777777" w:rsidR="008830C1" w:rsidRDefault="00000000">
      <w:pPr>
        <w:pStyle w:val="ConsPlusNormal"/>
        <w:spacing w:before="240"/>
        <w:ind w:firstLine="540"/>
        <w:jc w:val="both"/>
      </w:pPr>
      <w:r>
        <w:t>36. Департамент применяет следующие меры ответственности за выявленные нарушения условий и порядка предоставления Субсидии, установленные настоящим Порядком и Соглашением (далее - нарушение):</w:t>
      </w:r>
    </w:p>
    <w:p w14:paraId="2058F9F3" w14:textId="77777777" w:rsidR="008830C1" w:rsidRDefault="00000000">
      <w:pPr>
        <w:pStyle w:val="ConsPlusNormal"/>
        <w:spacing w:before="240"/>
        <w:ind w:firstLine="540"/>
        <w:jc w:val="both"/>
      </w:pPr>
      <w:r>
        <w:t>в случае нарушения получателем Субсидии условий и порядка предоставления Субсидии, выявленных по фактам проверок, проведенных Департаментом и (или) органом государственного финансового контроля, нарушения получателем Субсидии условий Соглашения (за исключением недостижения значений результатов предоставления Субсидии), а также предоставления получателем Субсидии недостоверных сведений осуществляется возврат в бюджет автономного округа Субсидии в полном объеме;</w:t>
      </w:r>
    </w:p>
    <w:p w14:paraId="10799035" w14:textId="77777777" w:rsidR="008830C1" w:rsidRDefault="00000000">
      <w:pPr>
        <w:pStyle w:val="ConsPlusNormal"/>
        <w:spacing w:before="240"/>
        <w:ind w:firstLine="540"/>
        <w:jc w:val="both"/>
      </w:pPr>
      <w:r>
        <w:t>в случае недостижения значений результата предоставления Субсидии осуществляется возврат части Субсидии, который определяется по формуле:</w:t>
      </w:r>
    </w:p>
    <w:p w14:paraId="229E0C2F" w14:textId="77777777" w:rsidR="008830C1" w:rsidRDefault="008830C1">
      <w:pPr>
        <w:pStyle w:val="ConsPlusNormal"/>
        <w:ind w:firstLine="540"/>
        <w:jc w:val="both"/>
      </w:pPr>
    </w:p>
    <w:p w14:paraId="24463321" w14:textId="77777777" w:rsidR="008830C1" w:rsidRDefault="00000000">
      <w:pPr>
        <w:pStyle w:val="ConsPlusNormal"/>
        <w:jc w:val="center"/>
      </w:pPr>
      <w:r>
        <w:t>V = R - (R x F / P), где</w:t>
      </w:r>
    </w:p>
    <w:p w14:paraId="34243A7A" w14:textId="77777777" w:rsidR="008830C1" w:rsidRDefault="008830C1">
      <w:pPr>
        <w:pStyle w:val="ConsPlusNormal"/>
        <w:ind w:firstLine="540"/>
        <w:jc w:val="both"/>
      </w:pPr>
    </w:p>
    <w:p w14:paraId="6CE42AB7" w14:textId="77777777" w:rsidR="008830C1" w:rsidRDefault="00000000">
      <w:pPr>
        <w:pStyle w:val="ConsPlusNormal"/>
        <w:ind w:firstLine="540"/>
        <w:jc w:val="both"/>
      </w:pPr>
      <w:r>
        <w:t>V - размер возврата Субсидии, рублей</w:t>
      </w:r>
    </w:p>
    <w:p w14:paraId="0847AADD" w14:textId="77777777" w:rsidR="008830C1" w:rsidRDefault="00000000">
      <w:pPr>
        <w:pStyle w:val="ConsPlusNormal"/>
        <w:spacing w:before="240"/>
        <w:ind w:firstLine="540"/>
        <w:jc w:val="both"/>
      </w:pPr>
      <w:r>
        <w:t>R - размер полученной Субсидии, рублей</w:t>
      </w:r>
    </w:p>
    <w:p w14:paraId="4072A7D8" w14:textId="77777777" w:rsidR="008830C1" w:rsidRDefault="00000000">
      <w:pPr>
        <w:pStyle w:val="ConsPlusNormal"/>
        <w:spacing w:before="240"/>
        <w:ind w:firstLine="540"/>
        <w:jc w:val="both"/>
      </w:pPr>
      <w:r>
        <w:t>F - фактическое значение результата предоставления Субсидии</w:t>
      </w:r>
    </w:p>
    <w:p w14:paraId="099DCEDB" w14:textId="77777777" w:rsidR="008830C1" w:rsidRDefault="00000000">
      <w:pPr>
        <w:pStyle w:val="ConsPlusNormal"/>
        <w:spacing w:before="240"/>
        <w:ind w:firstLine="540"/>
        <w:jc w:val="both"/>
      </w:pPr>
      <w:r>
        <w:t>P - плановое значение результата предоставления Субсидии, установленное Соглашением.</w:t>
      </w:r>
    </w:p>
    <w:p w14:paraId="061562AE" w14:textId="77777777" w:rsidR="008830C1" w:rsidRDefault="00000000">
      <w:pPr>
        <w:pStyle w:val="ConsPlusNormal"/>
        <w:spacing w:before="240"/>
        <w:ind w:firstLine="540"/>
        <w:jc w:val="both"/>
      </w:pPr>
      <w:r>
        <w:t>37. О выявлении нарушений, а также о недостижении значений результата предоставления Субсидии Департамент составляет претензию о невыполнении обязательств Соглашения, где указывает выявленные нарушения и сроки их устранения, и направляет ее получателю Субсидии в срок не позднее 7 (семи) рабочих дней со дня выявления нарушений.</w:t>
      </w:r>
    </w:p>
    <w:p w14:paraId="7D776CBF" w14:textId="77777777" w:rsidR="008830C1" w:rsidRDefault="00000000">
      <w:pPr>
        <w:pStyle w:val="ConsPlusNormal"/>
        <w:spacing w:before="240"/>
        <w:ind w:firstLine="540"/>
        <w:jc w:val="both"/>
      </w:pPr>
      <w:r>
        <w:t xml:space="preserve">38. В случае неустранения нарушений Департамент в срок не позднее 7 (семи) рабочих дней со дня истечения указанного в претензии срока устранения выявленных нарушений </w:t>
      </w:r>
      <w:r>
        <w:lastRenderedPageBreak/>
        <w:t>направляет получателю Субсидии письменное уведомление о необходимости возврата Субсидии (далее - уведомление о возврате), содержащее сумму возврата Субсидии и реквизиты счета, на который должен быть осуществлен возврат средств.</w:t>
      </w:r>
    </w:p>
    <w:p w14:paraId="6993DCC9" w14:textId="77777777" w:rsidR="008830C1" w:rsidRDefault="00000000">
      <w:pPr>
        <w:pStyle w:val="ConsPlusNormal"/>
        <w:spacing w:before="240"/>
        <w:ind w:firstLine="540"/>
        <w:jc w:val="both"/>
      </w:pPr>
      <w:r>
        <w:t>39. Получатель Субсидии обязан в течение 30 (тридцати) рабочих дней со дня получения требования о возврате Субсидии перечислить указанную в нем сумму по установленным реквизитам на счет, указанный уведомления о возврате.</w:t>
      </w:r>
    </w:p>
    <w:p w14:paraId="6889FF88" w14:textId="77777777" w:rsidR="008830C1" w:rsidRDefault="00000000">
      <w:pPr>
        <w:pStyle w:val="ConsPlusNormal"/>
        <w:spacing w:before="240"/>
        <w:ind w:firstLine="540"/>
        <w:jc w:val="both"/>
      </w:pPr>
      <w:r>
        <w:t>40. В случае невыполнения получателем Субсидии требования о возврате Субсидии ее взыскание осуществляется в судебном порядке в соответствии с законодательством Российской Федерации.</w:t>
      </w:r>
    </w:p>
    <w:p w14:paraId="111CEF8F" w14:textId="77777777" w:rsidR="008830C1" w:rsidRDefault="00000000">
      <w:pPr>
        <w:pStyle w:val="ConsPlusNormal"/>
        <w:spacing w:before="240"/>
        <w:ind w:firstLine="540"/>
        <w:jc w:val="both"/>
      </w:pPr>
      <w:r>
        <w:t>41. Контроль за целевым использованием бюджетных средств осуществляется в соответствии с действующим законодательством.</w:t>
      </w:r>
    </w:p>
    <w:p w14:paraId="1E1EEAB0" w14:textId="77777777" w:rsidR="008830C1" w:rsidRDefault="00000000">
      <w:pPr>
        <w:pStyle w:val="ConsPlusNormal"/>
        <w:spacing w:before="240"/>
        <w:ind w:firstLine="540"/>
        <w:jc w:val="both"/>
      </w:pPr>
      <w:r>
        <w:t>42. Получатель Субсидии несет ответственность, предусмотренную законодательством Российской Федерации и автономного округа, за несоблюдение условий и порядка предоставления Субсидии, Соглашения, а также достоверность предоставленной информации и сведений в предоставленных в документах.</w:t>
      </w:r>
    </w:p>
    <w:sectPr w:rsidR="008830C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3AA42" w14:textId="77777777" w:rsidR="00831230" w:rsidRDefault="00831230">
      <w:pPr>
        <w:spacing w:after="0" w:line="240" w:lineRule="auto"/>
      </w:pPr>
      <w:r>
        <w:separator/>
      </w:r>
    </w:p>
  </w:endnote>
  <w:endnote w:type="continuationSeparator" w:id="0">
    <w:p w14:paraId="7594437E" w14:textId="77777777" w:rsidR="00831230" w:rsidRDefault="0083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2219D" w14:textId="77777777" w:rsidR="00831230" w:rsidRDefault="00831230">
      <w:pPr>
        <w:spacing w:after="0" w:line="240" w:lineRule="auto"/>
      </w:pPr>
      <w:r>
        <w:separator/>
      </w:r>
    </w:p>
  </w:footnote>
  <w:footnote w:type="continuationSeparator" w:id="0">
    <w:p w14:paraId="215B24FF" w14:textId="77777777" w:rsidR="00831230" w:rsidRDefault="008312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0C1"/>
    <w:rsid w:val="00601EFD"/>
    <w:rsid w:val="00831230"/>
    <w:rsid w:val="008830C1"/>
    <w:rsid w:val="00B0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26F1"/>
  <w15:docId w15:val="{687DBDE8-AD1F-44D3-BF13-D6DEA959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NewRoman" w:eastAsia="TimesNewRoman" w:hAnsi="TimesNewRoman" w:cs="TimesNewRoman"/>
      <w:sz w:val="24"/>
      <w:szCs w:val="24"/>
      <w:lang w:eastAsia="zh-CN" w:bidi="ru-RU"/>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bCs/>
      <w:sz w:val="24"/>
      <w:szCs w:val="24"/>
      <w:lang w:eastAsia="zh-CN" w:bidi="ru-RU"/>
    </w:rPr>
  </w:style>
  <w:style w:type="paragraph" w:customStyle="1" w:styleId="13">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90&amp;date=07.02.2025&amp;dst=103395&amp;field=134" TargetMode="External"/><Relationship Id="rId13" Type="http://schemas.openxmlformats.org/officeDocument/2006/relationships/hyperlink" Target="https://login.consultant.ru/link/?req=doc&amp;base=RLAW926&amp;n=315287&amp;date=07.02.2025&amp;dst=114&amp;field=134" TargetMode="External"/><Relationship Id="rId18" Type="http://schemas.openxmlformats.org/officeDocument/2006/relationships/hyperlink" Target="https://login.consultant.ru/link/?req=doc&amp;base=LAW&amp;n=491830&amp;date=07.02.2025&amp;dst=100104&amp;field=134" TargetMode="External"/><Relationship Id="rId26" Type="http://schemas.openxmlformats.org/officeDocument/2006/relationships/hyperlink" Target="https://login.consultant.ru/link/?req=doc&amp;base=LAW&amp;n=466790&amp;date=07.02.2025&amp;dst=3722&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21087&amp;date=07.02.2025&amp;dst=100142&amp;field=134" TargetMode="External"/><Relationship Id="rId34" Type="http://schemas.openxmlformats.org/officeDocument/2006/relationships/hyperlink" Target="https://login.consultant.ru/link/?req=doc&amp;base=LAW&amp;n=466790&amp;date=07.02.2025&amp;dst=3704&amp;field=134" TargetMode="External"/><Relationship Id="rId7" Type="http://schemas.openxmlformats.org/officeDocument/2006/relationships/hyperlink" Target="https://login.consultant.ru/link/?req=doc&amp;base=RLAW926&amp;n=312401&amp;date=07.02.2025&amp;dst=100482&amp;field=134" TargetMode="External"/><Relationship Id="rId12" Type="http://schemas.openxmlformats.org/officeDocument/2006/relationships/hyperlink" Target="https://login.consultant.ru/link/?req=doc&amp;base=LAW&amp;n=409150&amp;date=07.02.2025&amp;dst=100012&amp;field=134" TargetMode="External"/><Relationship Id="rId17" Type="http://schemas.openxmlformats.org/officeDocument/2006/relationships/hyperlink" Target="https://login.consultant.ru/link/?req=doc&amp;base=LAW&amp;n=490805&amp;date=07.02.2025&amp;dst=100157&amp;field=134" TargetMode="External"/><Relationship Id="rId25" Type="http://schemas.openxmlformats.org/officeDocument/2006/relationships/hyperlink" Target="https://login.consultant.ru/link/?req=doc&amp;base=LAW&amp;n=466790&amp;date=07.02.2025&amp;dst=3704&amp;field=134" TargetMode="External"/><Relationship Id="rId33" Type="http://schemas.openxmlformats.org/officeDocument/2006/relationships/hyperlink" Target="https://login.consultant.ru/link/?req=doc&amp;base=RLAW926&amp;n=312401&amp;date=07.02.2025&amp;dst=100484&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91830&amp;date=07.02.2025&amp;dst=100021&amp;field=134" TargetMode="External"/><Relationship Id="rId20" Type="http://schemas.openxmlformats.org/officeDocument/2006/relationships/hyperlink" Target="https://login.consultant.ru/link/?req=doc&amp;base=LAW&amp;n=483137&amp;date=07.02.2025" TargetMode="External"/><Relationship Id="rId29" Type="http://schemas.openxmlformats.org/officeDocument/2006/relationships/hyperlink" Target="https://login.consultant.ru/link/?req=doc&amp;base=LAW&amp;n=466790&amp;date=07.02.2025&amp;dst=3722&amp;field=134" TargetMode="External"/><Relationship Id="rId1" Type="http://schemas.openxmlformats.org/officeDocument/2006/relationships/styles" Target="styles.xml"/><Relationship Id="rId6" Type="http://schemas.openxmlformats.org/officeDocument/2006/relationships/hyperlink" Target="https://login.consultant.ru/link/?req=doc&amp;base=RLAW926&amp;n=306523&amp;date=07.02.2025&amp;dst=100011&amp;field=134" TargetMode="External"/><Relationship Id="rId11" Type="http://schemas.openxmlformats.org/officeDocument/2006/relationships/hyperlink" Target="https://login.consultant.ru/link/?req=doc&amp;base=LAW&amp;n=492068&amp;date=07.02.2025" TargetMode="External"/><Relationship Id="rId24" Type="http://schemas.openxmlformats.org/officeDocument/2006/relationships/hyperlink" Target="https://login.consultant.ru/link/?req=doc&amp;base=LAW&amp;n=490805&amp;date=07.02.2025&amp;dst=100095&amp;field=134" TargetMode="External"/><Relationship Id="rId32" Type="http://schemas.openxmlformats.org/officeDocument/2006/relationships/hyperlink" Target="https://login.consultant.ru/link/?req=doc&amp;base=LAW&amp;n=479333&amp;date=07.02.2025&amp;dst=100104&amp;field=134"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268196&amp;date=07.02.2025" TargetMode="External"/><Relationship Id="rId23" Type="http://schemas.openxmlformats.org/officeDocument/2006/relationships/hyperlink" Target="https://login.consultant.ru/link/?req=doc&amp;base=LAW&amp;n=495920&amp;date=07.02.2025" TargetMode="External"/><Relationship Id="rId28" Type="http://schemas.openxmlformats.org/officeDocument/2006/relationships/hyperlink" Target="https://login.consultant.ru/link/?req=doc&amp;base=LAW&amp;n=466790&amp;date=07.02.2025&amp;dst=3704&amp;field=134" TargetMode="External"/><Relationship Id="rId36" Type="http://schemas.openxmlformats.org/officeDocument/2006/relationships/fontTable" Target="fontTable.xml"/><Relationship Id="rId10" Type="http://schemas.openxmlformats.org/officeDocument/2006/relationships/hyperlink" Target="https://login.consultant.ru/link/?req=doc&amp;base=LAW&amp;n=463851&amp;date=07.02.2025&amp;dst=100002&amp;field=134" TargetMode="External"/><Relationship Id="rId19" Type="http://schemas.openxmlformats.org/officeDocument/2006/relationships/hyperlink" Target="https://login.consultant.ru/link/?req=doc&amp;base=LAW&amp;n=491830&amp;date=07.02.2025&amp;dst=100104&amp;field=134" TargetMode="External"/><Relationship Id="rId31" Type="http://schemas.openxmlformats.org/officeDocument/2006/relationships/hyperlink" Target="https://login.consultant.ru/link/?req=doc&amp;base=LAW&amp;n=482692&amp;date=07.02.2025&amp;dst=217&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93653&amp;date=07.02.2025" TargetMode="External"/><Relationship Id="rId14" Type="http://schemas.openxmlformats.org/officeDocument/2006/relationships/hyperlink" Target="https://login.consultant.ru/link/?req=doc&amp;base=LAW&amp;n=435608&amp;date=07.02.2025&amp;dst=100009&amp;field=134" TargetMode="External"/><Relationship Id="rId22" Type="http://schemas.openxmlformats.org/officeDocument/2006/relationships/hyperlink" Target="https://login.consultant.ru/link/?req=doc&amp;base=LAW&amp;n=483130&amp;date=07.02.2025&amp;dst=5769&amp;field=134" TargetMode="External"/><Relationship Id="rId27" Type="http://schemas.openxmlformats.org/officeDocument/2006/relationships/hyperlink" Target="https://login.consultant.ru/link/?req=doc&amp;base=RLAW926&amp;n=312401&amp;date=07.02.2025&amp;dst=100483&amp;field=134" TargetMode="External"/><Relationship Id="rId30" Type="http://schemas.openxmlformats.org/officeDocument/2006/relationships/hyperlink" Target="https://login.consultant.ru/link/?req=doc&amp;base=LAW&amp;n=482692&amp;date=07.02.2025&amp;dst=217&amp;field=134" TargetMode="External"/><Relationship Id="rId35" Type="http://schemas.openxmlformats.org/officeDocument/2006/relationships/hyperlink" Target="https://login.consultant.ru/link/?req=doc&amp;base=LAW&amp;n=466790&amp;date=07.02.2025&amp;dst=3722&amp;field=134"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10058</Words>
  <Characters>57332</Characters>
  <Application>Microsoft Office Word</Application>
  <DocSecurity>0</DocSecurity>
  <Lines>477</Lines>
  <Paragraphs>134</Paragraphs>
  <ScaleCrop>false</ScaleCrop>
  <Company/>
  <LinksUpToDate>false</LinksUpToDate>
  <CharactersWithSpaces>67256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2</cp:revision>
  <dcterms:created xsi:type="dcterms:W3CDTF">2025-07-07T04:47:00Z</dcterms:created>
  <dcterms:modified xsi:type="dcterms:W3CDTF">2025-07-07T04:47:00Z</dcterms:modified>
</cp:coreProperties>
</file>