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E8922" w14:textId="77777777" w:rsidR="00F53C55" w:rsidRDefault="00000000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к письму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Деппромышленности Югры</w:t>
      </w:r>
    </w:p>
    <w:p w14:paraId="3EAFC02F" w14:textId="77777777" w:rsidR="00F53C55" w:rsidRDefault="00000000">
      <w:pPr>
        <w:jc w:val="right"/>
      </w:pPr>
      <w:r>
        <w:rPr>
          <w:rFonts w:ascii="Times New Roman" w:eastAsia="Calibri" w:hAnsi="Times New Roman" w:cs="Times New Roman"/>
          <w:color w:val="D9D9D9"/>
          <w:sz w:val="24"/>
          <w:szCs w:val="24"/>
          <w:lang w:eastAsia="ru-RU"/>
        </w:rPr>
        <w:t>[Дата документа]</w:t>
      </w:r>
      <w:r>
        <w:rPr>
          <w:rFonts w:ascii="Times New Roman" w:eastAsia="Calibri" w:hAnsi="Times New Roman" w:cs="Times New Roman"/>
          <w:color w:val="D9D9D9"/>
          <w:sz w:val="24"/>
          <w:szCs w:val="24"/>
          <w:lang w:eastAsia="ru-RU"/>
        </w:rPr>
        <w:tab/>
        <w:t>[Номер документа]</w:t>
      </w:r>
    </w:p>
    <w:p w14:paraId="776C9506" w14:textId="77777777" w:rsidR="00F53C55" w:rsidRDefault="00F53C55">
      <w:pPr>
        <w:pStyle w:val="ConsPlusNormal"/>
        <w:spacing w:line="276" w:lineRule="auto"/>
        <w:ind w:firstLine="540"/>
        <w:jc w:val="both"/>
      </w:pPr>
    </w:p>
    <w:p w14:paraId="1B9E1219" w14:textId="77777777" w:rsidR="00F53C55" w:rsidRDefault="00000000">
      <w:pPr>
        <w:spacing w:after="0" w:line="240" w:lineRule="auto"/>
        <w:ind w:firstLine="709"/>
        <w:jc w:val="center"/>
      </w:pPr>
      <w:r>
        <w:rPr>
          <w:rFonts w:ascii="Times New Roman" w:eastAsia="TimesNewRoman" w:hAnsi="Times New Roman" w:cs="Times New Roman"/>
          <w:sz w:val="28"/>
          <w:szCs w:val="28"/>
          <w:lang w:bidi="ru-RU"/>
        </w:rPr>
        <w:t xml:space="preserve">Перечень мероприятий в рамках которых предоставляется субсидия </w:t>
      </w:r>
      <w:r>
        <w:rPr>
          <w:rFonts w:ascii="Times New Roman" w:hAnsi="Times New Roman" w:cs="Times New Roman"/>
          <w:sz w:val="28"/>
          <w:szCs w:val="28"/>
        </w:rPr>
        <w:t xml:space="preserve">заявителю на финансового обеспечения затрат </w:t>
      </w:r>
    </w:p>
    <w:p w14:paraId="1A2919EF" w14:textId="77777777" w:rsidR="00F53C55" w:rsidRDefault="00F53C55">
      <w:pPr>
        <w:pStyle w:val="ConsPlusNormal"/>
        <w:ind w:firstLine="540"/>
        <w:jc w:val="both"/>
      </w:pPr>
    </w:p>
    <w:p w14:paraId="35D498ED" w14:textId="77777777" w:rsidR="00F53C55" w:rsidRDefault="00000000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1. Создание и (или) развитие пляжей на берегах рек, озер, водохранилищ или иных водных объектов, а также национальных туристских маршрутов, определенных в соответствии с Правилами определения национальных туристских маршрутов, утвержденными постановлением Правительства Российской Федерации от 29 ноября 2021 года № 2086:</w:t>
      </w:r>
    </w:p>
    <w:p w14:paraId="37FB914B" w14:textId="77777777" w:rsidR="00F53C55" w:rsidRDefault="00000000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1.1. Мероприятия по созданию и (или) развитию пляжей на берегах рек, озер, водохранилищ или иных водных объектов направлены на:</w:t>
      </w:r>
    </w:p>
    <w:p w14:paraId="4901B1E1" w14:textId="77777777" w:rsidR="00F53C55" w:rsidRDefault="00000000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1.1.1. Обустройство пляжа в соответствии с требованиями национального стандарта Российской Федерации ГОСТ Р 55698-2013 «Туристские услуги. Услуги пляжей. Общие требования», введенного в действие приказом Росстандарта от 8 ноября 2013 года № 1345-ст, за исключением берегозащитных, противооползневых и других защитных мероприятий, а также мероприятий по очистке дна акватории.</w:t>
      </w:r>
    </w:p>
    <w:p w14:paraId="6111D117" w14:textId="77777777" w:rsidR="00F53C55" w:rsidRDefault="00000000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1.1.2. Приобретение оборудования, в том числе снаряжения, инвентаря, экипировки, товаров для отдыха, предназначенного для обеспечения туристской деятельности и расширения доступности для лиц с ограниченными возможностями здоровья.</w:t>
      </w:r>
    </w:p>
    <w:p w14:paraId="038F3CB8" w14:textId="77777777" w:rsidR="00F53C55" w:rsidRDefault="00000000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1.1.3. Обустройство детских и спортивных зон отдыха.</w:t>
      </w:r>
    </w:p>
    <w:p w14:paraId="29191EC2" w14:textId="77777777" w:rsidR="00F53C55" w:rsidRDefault="00000000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1.1.4. Создание или приобретение, установка некапитальных объектов общественного питания (за исключением фургонов или специализированных автомобильных прицепов, оборудованных для приготовления, хранения и продажи готовой еды).</w:t>
      </w:r>
    </w:p>
    <w:p w14:paraId="43BDCFFE" w14:textId="77777777" w:rsidR="00F53C55" w:rsidRDefault="00000000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1.2. Мероприятия по созданию и (или) развитию национальных туристских маршрутов направлены на:</w:t>
      </w:r>
    </w:p>
    <w:p w14:paraId="63E1231B" w14:textId="77777777" w:rsidR="00F53C55" w:rsidRDefault="00000000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1.2.1. Обустройство и модернизацию некапитальных туристских ресурсов в составе национального туристского маршрута, включая их адаптацию к потребностям лиц с ограниченными возможностями здоровья.</w:t>
      </w:r>
    </w:p>
    <w:p w14:paraId="4F0CA8DC" w14:textId="77777777" w:rsidR="00F53C55" w:rsidRDefault="00000000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1.2.2. Изготовление и установку элементов системы навигации национальных туристских маршрутов.</w:t>
      </w:r>
    </w:p>
    <w:p w14:paraId="33B6E8E6" w14:textId="77777777" w:rsidR="00F53C55" w:rsidRDefault="00000000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1.2.3. Установку или обустройство некапитальных туристских информационных центров.</w:t>
      </w:r>
    </w:p>
    <w:p w14:paraId="0B118564" w14:textId="77777777" w:rsidR="00F53C55" w:rsidRDefault="00000000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1.2.4. Приобретение и установку санитарных модулей.</w:t>
      </w:r>
    </w:p>
    <w:p w14:paraId="3A370BE5" w14:textId="77777777" w:rsidR="00F53C55" w:rsidRDefault="00000000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2. Развитие инфраструктуры туризма в рамках проектов юридических лиц и индивидуальных предпринимателей:</w:t>
      </w:r>
    </w:p>
    <w:p w14:paraId="6CD01D5D" w14:textId="77777777" w:rsidR="00F53C55" w:rsidRDefault="00000000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2.1. Мероприятия по поддержке развития инфраструктуры туризма в рамках проектов юридических лиц и индивидуальных предпринимателей направлены на:</w:t>
      </w:r>
    </w:p>
    <w:p w14:paraId="07037C70" w14:textId="77777777" w:rsidR="00F53C55" w:rsidRDefault="00000000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 xml:space="preserve">2.1.1. Разработку новых туристских маршрутов (включая маркировку, </w:t>
      </w: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lastRenderedPageBreak/>
        <w:t>навигацию, обеспечение безопасности, организацию выделенных зон отдыха).</w:t>
      </w:r>
    </w:p>
    <w:p w14:paraId="2BC98DB6" w14:textId="77777777" w:rsidR="00F53C55" w:rsidRDefault="00000000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2.1.2. П</w:t>
      </w:r>
      <w:r>
        <w:rPr>
          <w:rFonts w:ascii="Times New Roman" w:hAnsi="Times New Roman" w:cs="Times New Roman"/>
          <w:sz w:val="28"/>
          <w:szCs w:val="28"/>
          <w:highlight w:val="white"/>
        </w:rPr>
        <w:t>риобретение туристского оборудования (не являющегося транспортным средством и его элементами), в том числе используемого в целях обеспечения эксплуатации и обустройства объектов туристской инфраструктуры и показа, туристских информационных центров, пунктов проката, детских и спортивных комплексов, комнат матери и ребенка и пунктов телемедицины.</w:t>
      </w:r>
    </w:p>
    <w:p w14:paraId="6E4E3B5B" w14:textId="77777777" w:rsidR="00F53C55" w:rsidRDefault="00000000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2.1.3. Организацию круглогодичного функционирования и расширение доступности плавательных бассейнов, в том числе приобретение систем подогрева, теплообменных устройств, а также приобретение мобильных погружных устройств для лиц с ограниченными возможностями здоровья.</w:t>
      </w:r>
    </w:p>
    <w:p w14:paraId="4A4813C2" w14:textId="77777777" w:rsidR="00F53C55" w:rsidRDefault="00000000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2.1.4. Создание электронных путеводителей по туристским маршрутам, в том числе мобильных приложений и аудиогидов.</w:t>
      </w:r>
    </w:p>
    <w:p w14:paraId="4A2AE380" w14:textId="77777777" w:rsidR="00F53C55" w:rsidRDefault="00000000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2.1.5. Реализацию проектов, направленных на создание и развитие доступной туристской среды для лиц с ограниченными возможностями здоровья, стимулирование развития инклюзивного туризма, в том числе оборудование пандусов, подъемников, адаптационные работы и иные мероприятия по созданию безбарьерной среды, среды для лиц с ограниченными возможностями здоровья по зрению и слуху.</w:t>
      </w:r>
    </w:p>
    <w:p w14:paraId="6A668029" w14:textId="77777777" w:rsidR="00F53C55" w:rsidRDefault="00000000">
      <w:pPr>
        <w:pStyle w:val="ConsPlusNormal"/>
        <w:ind w:firstLine="540"/>
        <w:jc w:val="both"/>
      </w:pPr>
      <w:bookmarkStart w:id="0" w:name="undefined"/>
      <w:bookmarkEnd w:id="0"/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3. Создание некапитальной нестационарной причальной инфраструктуры.</w:t>
      </w:r>
    </w:p>
    <w:p w14:paraId="794F9CDA" w14:textId="77777777" w:rsidR="00F53C55" w:rsidRDefault="00000000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4. Создание некапитальных объектов туристской инфраструктуры в автономном округе вблизи автомобильных дорог федерального, регионального, межмуниципального и местного значения в составе автомобильных туристских маршрутов, утвержденных Департаментом в соответствии с пунктом 19(2) Правил предоставления и распределения единой субсидии из федерального бюджета бюджетам субъектов Российской Федерации в целях достижения показателя государственной программы «Развитие туризма», утвержденных постановление Правительства Российской Федерации от 24 декабря 2021 года</w:t>
      </w: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br/>
        <w:t>(далее соответственно – Правила, некапитальные объекты туристской инфраструктуры вблизи автомобильных дорог, утвержденные ATM):</w:t>
      </w:r>
    </w:p>
    <w:p w14:paraId="7E414FFA" w14:textId="77777777" w:rsidR="00F53C55" w:rsidRDefault="00000000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4.1. Создание или приобретение, установку элементов систем навигации, а также обеспечение брендирования автомобильного туристского маршрута, создание единого дизайн-кода.</w:t>
      </w:r>
    </w:p>
    <w:p w14:paraId="2AA62288" w14:textId="77777777" w:rsidR="00F53C55" w:rsidRDefault="00000000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4.2. Создание или установку некапитальных туристских информационных центров, а также точек продажи региональной продукции (за исключением приобретения и производства продукции, включая сувениры и изделия народных художественных промыслов), которые могут быть расположены в составе многофункциональных зон дорожного сервиса и площадок отдыха.</w:t>
      </w:r>
    </w:p>
    <w:p w14:paraId="428786DC" w14:textId="77777777" w:rsidR="00F53C55" w:rsidRDefault="00000000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4.3. Создание или приобретение, установку некапитальных объектов общественного питания (за исключением фургонов или специализированных автомобильных прицепов, оборудованных для приготовления, хранения и продажи готовой еды), которые могут быть расположены в составе многофункциональных зон дорожного сервиса и площадок отдыха.</w:t>
      </w:r>
    </w:p>
    <w:p w14:paraId="644D7C63" w14:textId="77777777" w:rsidR="00F53C55" w:rsidRDefault="00000000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lastRenderedPageBreak/>
        <w:t>4.4. Создание или приобретение, установку объектов кемпинг-размещения, кемпстоянок, иавесных конструкций для транспортных средств, а также приобретение кемпинговых палаток и других видов оборудования, используемого для организации пребывания (ночлега), включающих обустройство жилой и рекреационной зон, оборудование санитарных узлов (мест общего пользования), обеспечение доступа для лиц с ограниченными возможностями здоровья, создание системы визуальной информации и навигации.</w:t>
      </w:r>
    </w:p>
    <w:p w14:paraId="0BA9D356" w14:textId="77777777" w:rsidR="00F53C55" w:rsidRDefault="00000000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4.5. Приобретение туристского оборудования (не являющегося транспортным средством и его элементами), в том числе используемого в целях обеспечения эксплуатации и обустройства объектов туристской инфраструктуры и показа, туристских информационных центров, пунктов проката, детских и спортивных комплексов, комнат матери и ребенка и пунктов телемедицины, в том числе в целях обеспечения функционирования многофункциональных зон дорожного сервиса и площадок отдыха.</w:t>
      </w:r>
    </w:p>
    <w:p w14:paraId="0D1D36E7" w14:textId="77777777" w:rsidR="00F53C55" w:rsidRDefault="00000000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4.6. Создание электронных путеводителей по автомобильным туристским маршрутам, в том числе мобильных приложений и аудиогидов.</w:t>
      </w:r>
    </w:p>
    <w:p w14:paraId="34CFF949" w14:textId="77777777" w:rsidR="00F53C55" w:rsidRDefault="00000000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4.7. Создание или приобретение, установку некапитальных спортивных площадок, санитарных модулей, модульных прачечных и душевых комнат, модульных комнат матери и ребенка и пунктов телемедицины в составе многофункциональных зон дорожного сервиса и площадок отдыха, а также оборудования к ним.</w:t>
      </w:r>
    </w:p>
    <w:p w14:paraId="299B364B" w14:textId="77777777" w:rsidR="00F53C55" w:rsidRDefault="00000000">
      <w:pPr>
        <w:pStyle w:val="ConsPlusNormal"/>
        <w:ind w:firstLine="540"/>
        <w:jc w:val="both"/>
      </w:pPr>
      <w:r>
        <w:rPr>
          <w:rFonts w:ascii="Times New Roman" w:eastAsia="TimesNewRoman" w:hAnsi="Times New Roman" w:cs="Times New Roman"/>
          <w:sz w:val="28"/>
          <w:szCs w:val="28"/>
          <w:highlight w:val="white"/>
          <w:lang w:bidi="ru-RU"/>
        </w:rPr>
        <w:t>4.8. Создание и развитие доступной туристской среды для лиц с ограниченными возможностями здоровья, стимулирование развития инклюзивного туризма, в том числе оборудование пандусов, подъемников, адаптационные работы и иные проекты по созданию безбарьерной среды, среды для лиц с ограниченными возможностями здоровья по зрению и слуху в составе многофункциональных зон дорожного сервиса и площадок отдыха.</w:t>
      </w:r>
    </w:p>
    <w:p w14:paraId="427EADBE" w14:textId="77777777" w:rsidR="00F53C55" w:rsidRDefault="00F53C55">
      <w:pPr>
        <w:spacing w:after="0" w:line="240" w:lineRule="auto"/>
        <w:rPr>
          <w:rFonts w:ascii="Times New Roman" w:eastAsia="TimesNewRoman" w:hAnsi="Times New Roman" w:cs="Times New Roman"/>
          <w:sz w:val="28"/>
          <w:szCs w:val="28"/>
          <w:highlight w:val="white"/>
        </w:rPr>
      </w:pPr>
    </w:p>
    <w:p w14:paraId="10DC2B57" w14:textId="77777777" w:rsidR="00F53C55" w:rsidRDefault="00F53C55"/>
    <w:sectPr w:rsidR="00F53C55">
      <w:headerReference w:type="default" r:id="rId6"/>
      <w:headerReference w:type="first" r:id="rId7"/>
      <w:footerReference w:type="firs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D6D41" w14:textId="77777777" w:rsidR="00002230" w:rsidRDefault="00002230">
      <w:pPr>
        <w:spacing w:after="0" w:line="240" w:lineRule="auto"/>
      </w:pPr>
      <w:r>
        <w:separator/>
      </w:r>
    </w:p>
  </w:endnote>
  <w:endnote w:type="continuationSeparator" w:id="0">
    <w:p w14:paraId="790E0441" w14:textId="77777777" w:rsidR="00002230" w:rsidRDefault="0000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13DD9" w14:textId="77777777" w:rsidR="00F53C55" w:rsidRDefault="00F53C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C0B64" w14:textId="77777777" w:rsidR="00002230" w:rsidRDefault="00002230">
      <w:pPr>
        <w:spacing w:after="0" w:line="240" w:lineRule="auto"/>
      </w:pPr>
      <w:r>
        <w:separator/>
      </w:r>
    </w:p>
  </w:footnote>
  <w:footnote w:type="continuationSeparator" w:id="0">
    <w:p w14:paraId="5487DA34" w14:textId="77777777" w:rsidR="00002230" w:rsidRDefault="00002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857AE" w14:textId="77777777" w:rsidR="00F53C55" w:rsidRDefault="00000000">
    <w:pPr>
      <w:pStyle w:val="a9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>
      <w:rPr>
        <w:rFonts w:ascii="Times New Roman" w:hAnsi="Times New Roman" w:cs="Times New Roman"/>
      </w:rPr>
      <w:t>1</w:t>
    </w:r>
    <w:r>
      <w:rPr>
        <w:rFonts w:ascii="Times New Roman" w:hAnsi="Times New Roman" w:cs="Times New Roman"/>
      </w:rPr>
      <w:fldChar w:fldCharType="end"/>
    </w:r>
  </w:p>
  <w:p w14:paraId="3E1874DE" w14:textId="77777777" w:rsidR="00F53C55" w:rsidRDefault="00F53C5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21413" w14:textId="77777777" w:rsidR="00F53C55" w:rsidRDefault="00F53C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C55"/>
    <w:rsid w:val="00002230"/>
    <w:rsid w:val="003A1E89"/>
    <w:rsid w:val="00F53C55"/>
    <w:rsid w:val="00F6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805B"/>
  <w15:docId w15:val="{A3898F70-219B-4BED-878E-1B155816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Calibri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1031</Words>
  <Characters>5881</Characters>
  <Application>Microsoft Office Word</Application>
  <DocSecurity>0</DocSecurity>
  <Lines>49</Lines>
  <Paragraphs>13</Paragraphs>
  <ScaleCrop>false</ScaleCrop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2</cp:revision>
  <dcterms:created xsi:type="dcterms:W3CDTF">2025-07-07T04:46:00Z</dcterms:created>
  <dcterms:modified xsi:type="dcterms:W3CDTF">2025-07-07T04:46:00Z</dcterms:modified>
</cp:coreProperties>
</file>